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F3425" w14:textId="3F477097" w:rsidR="00B6758E" w:rsidRDefault="00B6758E" w:rsidP="00B6758E">
      <w:pPr>
        <w:jc w:val="right"/>
        <w:rPr>
          <w:rFonts w:ascii="Trebuchet MS" w:hAnsi="Trebuchet MS"/>
          <w:b/>
          <w:bCs/>
          <w:sz w:val="32"/>
          <w:szCs w:val="32"/>
        </w:rPr>
      </w:pPr>
      <w:bookmarkStart w:id="0" w:name="_Toc184367990"/>
      <w:r w:rsidRPr="00B6758E">
        <w:rPr>
          <w:rFonts w:ascii="Trebuchet MS" w:hAnsi="Trebuchet MS"/>
          <w:b/>
          <w:bCs/>
          <w:sz w:val="32"/>
          <w:szCs w:val="32"/>
        </w:rPr>
        <w:t xml:space="preserve">ANEXA </w:t>
      </w:r>
      <w:r w:rsidR="0058122E">
        <w:rPr>
          <w:rFonts w:ascii="Trebuchet MS" w:hAnsi="Trebuchet MS"/>
          <w:b/>
          <w:bCs/>
          <w:sz w:val="32"/>
          <w:szCs w:val="32"/>
        </w:rPr>
        <w:t>9</w:t>
      </w:r>
    </w:p>
    <w:p w14:paraId="276419B8" w14:textId="5038F329" w:rsidR="00A278CF" w:rsidRPr="007D7642" w:rsidRDefault="00A278CF" w:rsidP="00B6758E">
      <w:pPr>
        <w:jc w:val="right"/>
        <w:rPr>
          <w:rFonts w:ascii="Trebuchet MS" w:hAnsi="Trebuchet MS"/>
        </w:rPr>
      </w:pPr>
      <w:r w:rsidRPr="007D7642">
        <w:rPr>
          <w:rFonts w:ascii="Trebuchet MS" w:hAnsi="Trebuchet MS"/>
        </w:rPr>
        <w:t>F-HH-57</w:t>
      </w:r>
    </w:p>
    <w:bookmarkEnd w:id="0"/>
    <w:p w14:paraId="044B8C91" w14:textId="56AAADA7" w:rsidR="00B6758E" w:rsidRPr="000B11F3" w:rsidRDefault="004050F6" w:rsidP="00B6758E">
      <w:pPr>
        <w:jc w:val="center"/>
        <w:rPr>
          <w:rFonts w:ascii="Trebuchet MS" w:hAnsi="Trebuchet MS"/>
          <w:b/>
          <w:bCs/>
          <w:sz w:val="28"/>
          <w:szCs w:val="28"/>
        </w:rPr>
      </w:pPr>
      <w:r>
        <w:rPr>
          <w:rFonts w:ascii="Trebuchet MS" w:hAnsi="Trebuchet MS"/>
          <w:b/>
          <w:bCs/>
          <w:sz w:val="28"/>
          <w:szCs w:val="28"/>
        </w:rPr>
        <w:t>CONSTRUCȚII, INSTALAȚII ȘI ECHIPAMENTE DE BAZĂ LA STAȚIILE HIDROMETRICE, PLUVIOMETRICE ȘI EVAPORIMETRICE</w:t>
      </w:r>
    </w:p>
    <w:p w14:paraId="615C5B3C" w14:textId="77777777" w:rsidR="00B6758E" w:rsidRDefault="00B6758E" w:rsidP="00AE67BE">
      <w:pPr>
        <w:spacing w:after="0" w:line="276" w:lineRule="auto"/>
        <w:ind w:firstLine="709"/>
        <w:jc w:val="both"/>
        <w:rPr>
          <w:rFonts w:ascii="Trebuchet MS" w:hAnsi="Trebuchet MS" w:cs="Arial"/>
          <w:sz w:val="22"/>
          <w:szCs w:val="20"/>
        </w:rPr>
      </w:pPr>
    </w:p>
    <w:p w14:paraId="380E5FB3" w14:textId="77777777" w:rsidR="004050F6" w:rsidRDefault="004050F6" w:rsidP="00AE67BE">
      <w:pPr>
        <w:spacing w:after="0" w:line="276" w:lineRule="auto"/>
        <w:ind w:firstLine="709"/>
        <w:jc w:val="both"/>
        <w:rPr>
          <w:rFonts w:ascii="Trebuchet MS" w:hAnsi="Trebuchet MS" w:cs="Arial"/>
          <w:sz w:val="22"/>
          <w:szCs w:val="20"/>
        </w:rPr>
      </w:pPr>
    </w:p>
    <w:p w14:paraId="6E4256C2" w14:textId="41DA2CAB" w:rsidR="0058122E" w:rsidRPr="0058122E" w:rsidRDefault="0058122E" w:rsidP="0058122E">
      <w:pPr>
        <w:pStyle w:val="ListParagraph"/>
        <w:numPr>
          <w:ilvl w:val="0"/>
          <w:numId w:val="23"/>
        </w:numPr>
        <w:spacing w:after="0" w:line="276" w:lineRule="auto"/>
        <w:ind w:left="426" w:hanging="426"/>
        <w:rPr>
          <w:rFonts w:ascii="Trebuchet MS" w:hAnsi="Trebuchet MS" w:cs="Arial"/>
          <w:b/>
          <w:bCs/>
          <w:sz w:val="22"/>
          <w:szCs w:val="22"/>
        </w:rPr>
      </w:pPr>
      <w:r w:rsidRPr="0058122E">
        <w:rPr>
          <w:rFonts w:ascii="Trebuchet MS" w:hAnsi="Trebuchet MS"/>
          <w:b/>
          <w:bCs/>
          <w:sz w:val="22"/>
          <w:szCs w:val="22"/>
        </w:rPr>
        <w:t>Echipamente de bază pentru măsurarea parametrilor hidrologici și hidrometeorologici</w:t>
      </w:r>
    </w:p>
    <w:p w14:paraId="59CA9F28" w14:textId="77777777" w:rsidR="0058122E" w:rsidRPr="0058122E" w:rsidRDefault="0058122E" w:rsidP="0058122E">
      <w:pPr>
        <w:pStyle w:val="ListParagraph"/>
        <w:spacing w:after="0" w:line="276" w:lineRule="auto"/>
        <w:ind w:left="1069"/>
        <w:jc w:val="both"/>
        <w:rPr>
          <w:rFonts w:ascii="Trebuchet MS" w:hAnsi="Trebuchet MS" w:cs="Arial"/>
          <w:b/>
          <w:bCs/>
          <w:sz w:val="22"/>
          <w:szCs w:val="22"/>
        </w:rPr>
      </w:pPr>
    </w:p>
    <w:tbl>
      <w:tblPr>
        <w:tblStyle w:val="TableGrid"/>
        <w:tblW w:w="5000" w:type="pct"/>
        <w:jc w:val="center"/>
        <w:tblBorders>
          <w:top w:val="none" w:sz="0" w:space="0" w:color="auto"/>
          <w:left w:val="none" w:sz="0" w:space="0" w:color="auto"/>
          <w:bottom w:val="none" w:sz="0" w:space="0" w:color="auto"/>
          <w:right w:val="none" w:sz="0" w:space="0" w:color="auto"/>
          <w:insideH w:val="single" w:sz="4" w:space="0" w:color="A5A5A5" w:themeColor="accent3"/>
          <w:insideV w:val="none" w:sz="0" w:space="0" w:color="auto"/>
        </w:tblBorders>
        <w:tblLayout w:type="fixed"/>
        <w:tblCellMar>
          <w:left w:w="113" w:type="dxa"/>
          <w:right w:w="28" w:type="dxa"/>
        </w:tblCellMar>
        <w:tblLook w:val="04A0" w:firstRow="1" w:lastRow="0" w:firstColumn="1" w:lastColumn="0" w:noHBand="0" w:noVBand="1"/>
      </w:tblPr>
      <w:tblGrid>
        <w:gridCol w:w="2127"/>
        <w:gridCol w:w="2117"/>
        <w:gridCol w:w="4782"/>
      </w:tblGrid>
      <w:tr w:rsidR="0058122E" w:rsidRPr="0058122E" w14:paraId="6452D334" w14:textId="77777777" w:rsidTr="0058122E">
        <w:trPr>
          <w:tblHeader/>
          <w:jc w:val="center"/>
        </w:trPr>
        <w:tc>
          <w:tcPr>
            <w:tcW w:w="1178" w:type="pct"/>
            <w:tcBorders>
              <w:bottom w:val="single" w:sz="4" w:space="0" w:color="A5A5A5" w:themeColor="accent3"/>
            </w:tcBorders>
            <w:vAlign w:val="bottom"/>
          </w:tcPr>
          <w:p w14:paraId="02073F13" w14:textId="77777777" w:rsidR="0058122E" w:rsidRPr="0058122E" w:rsidRDefault="0058122E" w:rsidP="0058122E">
            <w:pPr>
              <w:jc w:val="center"/>
              <w:rPr>
                <w:rFonts w:ascii="Trebuchet MS" w:hAnsi="Trebuchet MS" w:cs="Arial"/>
                <w:b/>
                <w:bCs/>
                <w:sz w:val="20"/>
                <w:szCs w:val="20"/>
              </w:rPr>
            </w:pPr>
            <w:r w:rsidRPr="0058122E">
              <w:rPr>
                <w:rFonts w:ascii="Trebuchet MS" w:hAnsi="Trebuchet MS" w:cs="Arial"/>
                <w:b/>
                <w:bCs/>
                <w:sz w:val="20"/>
                <w:szCs w:val="20"/>
              </w:rPr>
              <w:t>Parametru măsurat/determinat</w:t>
            </w:r>
          </w:p>
        </w:tc>
        <w:tc>
          <w:tcPr>
            <w:tcW w:w="1173" w:type="pct"/>
            <w:vAlign w:val="bottom"/>
          </w:tcPr>
          <w:p w14:paraId="6B0B7346" w14:textId="77777777" w:rsidR="0058122E" w:rsidRPr="0058122E" w:rsidRDefault="0058122E" w:rsidP="0058122E">
            <w:pPr>
              <w:jc w:val="center"/>
              <w:rPr>
                <w:rFonts w:ascii="Trebuchet MS" w:hAnsi="Trebuchet MS" w:cs="Arial"/>
                <w:b/>
                <w:bCs/>
                <w:sz w:val="20"/>
                <w:szCs w:val="20"/>
              </w:rPr>
            </w:pPr>
            <w:r w:rsidRPr="0058122E">
              <w:rPr>
                <w:rFonts w:ascii="Trebuchet MS" w:hAnsi="Trebuchet MS" w:cs="Arial"/>
                <w:b/>
                <w:bCs/>
                <w:sz w:val="20"/>
                <w:szCs w:val="20"/>
              </w:rPr>
              <w:t>Tip echipament</w:t>
            </w:r>
          </w:p>
        </w:tc>
        <w:tc>
          <w:tcPr>
            <w:tcW w:w="2649" w:type="pct"/>
            <w:vAlign w:val="bottom"/>
          </w:tcPr>
          <w:p w14:paraId="31522730" w14:textId="77777777" w:rsidR="0058122E" w:rsidRPr="0058122E" w:rsidRDefault="0058122E" w:rsidP="0058122E">
            <w:pPr>
              <w:jc w:val="center"/>
              <w:rPr>
                <w:rFonts w:ascii="Trebuchet MS" w:hAnsi="Trebuchet MS" w:cs="Arial"/>
                <w:b/>
                <w:bCs/>
                <w:sz w:val="20"/>
                <w:szCs w:val="20"/>
              </w:rPr>
            </w:pPr>
            <w:r w:rsidRPr="0058122E">
              <w:rPr>
                <w:rFonts w:ascii="Trebuchet MS" w:hAnsi="Trebuchet MS" w:cs="Arial"/>
                <w:b/>
                <w:bCs/>
                <w:sz w:val="20"/>
                <w:szCs w:val="20"/>
              </w:rPr>
              <w:t>Prezentarea echipamentului /</w:t>
            </w:r>
          </w:p>
          <w:p w14:paraId="37B6366D" w14:textId="77777777" w:rsidR="0058122E" w:rsidRPr="0058122E" w:rsidRDefault="0058122E" w:rsidP="0058122E">
            <w:pPr>
              <w:jc w:val="center"/>
              <w:rPr>
                <w:rFonts w:ascii="Trebuchet MS" w:hAnsi="Trebuchet MS" w:cs="Arial"/>
                <w:b/>
                <w:bCs/>
                <w:sz w:val="20"/>
                <w:szCs w:val="20"/>
              </w:rPr>
            </w:pPr>
            <w:r w:rsidRPr="0058122E">
              <w:rPr>
                <w:rFonts w:ascii="Trebuchet MS" w:hAnsi="Trebuchet MS" w:cs="Arial"/>
                <w:b/>
                <w:bCs/>
                <w:sz w:val="20"/>
                <w:szCs w:val="20"/>
              </w:rPr>
              <w:t>Principiul de măsurare</w:t>
            </w:r>
          </w:p>
        </w:tc>
      </w:tr>
      <w:tr w:rsidR="0058122E" w:rsidRPr="0058122E" w14:paraId="3355964C" w14:textId="77777777" w:rsidTr="0058122E">
        <w:trPr>
          <w:jc w:val="center"/>
        </w:trPr>
        <w:tc>
          <w:tcPr>
            <w:tcW w:w="1178" w:type="pct"/>
            <w:tcBorders>
              <w:top w:val="single" w:sz="4" w:space="0" w:color="A5A5A5" w:themeColor="accent3"/>
              <w:bottom w:val="nil"/>
            </w:tcBorders>
          </w:tcPr>
          <w:p w14:paraId="587D6966"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Nivelul apei</w:t>
            </w:r>
          </w:p>
        </w:tc>
        <w:tc>
          <w:tcPr>
            <w:tcW w:w="1173" w:type="pct"/>
          </w:tcPr>
          <w:p w14:paraId="5E416364"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Miră hidrometrică (verticală, înclinată, de minime, de maxime)</w:t>
            </w:r>
          </w:p>
        </w:tc>
        <w:tc>
          <w:tcPr>
            <w:tcW w:w="2649" w:type="pct"/>
          </w:tcPr>
          <w:p w14:paraId="0D8EDE67"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Ansamblul fix format din plăci gradate, dulap, suport, amplasate vertical sau înclinat, în secțiunea de măsurare. În funcție de dispoziția plăcilor pot fi:</w:t>
            </w:r>
          </w:p>
          <w:p w14:paraId="3CF6DE8C" w14:textId="77777777" w:rsidR="0058122E" w:rsidRPr="0058122E" w:rsidRDefault="0058122E" w:rsidP="0058122E">
            <w:pPr>
              <w:numPr>
                <w:ilvl w:val="0"/>
                <w:numId w:val="21"/>
              </w:numPr>
              <w:ind w:left="328" w:hanging="328"/>
              <w:rPr>
                <w:rFonts w:ascii="Trebuchet MS" w:hAnsi="Trebuchet MS" w:cs="Arial"/>
                <w:sz w:val="20"/>
                <w:szCs w:val="20"/>
              </w:rPr>
            </w:pPr>
            <w:r w:rsidRPr="0058122E">
              <w:rPr>
                <w:rFonts w:ascii="Trebuchet MS" w:hAnsi="Trebuchet MS" w:cs="Arial"/>
                <w:sz w:val="20"/>
                <w:szCs w:val="20"/>
              </w:rPr>
              <w:t>Continue</w:t>
            </w:r>
          </w:p>
          <w:p w14:paraId="65C4857C" w14:textId="77777777" w:rsidR="0058122E" w:rsidRPr="0058122E" w:rsidRDefault="0058122E" w:rsidP="002B7C43">
            <w:pPr>
              <w:numPr>
                <w:ilvl w:val="0"/>
                <w:numId w:val="21"/>
              </w:numPr>
              <w:ind w:left="328" w:hanging="328"/>
              <w:jc w:val="both"/>
              <w:rPr>
                <w:rFonts w:ascii="Trebuchet MS" w:hAnsi="Trebuchet MS" w:cs="Arial"/>
                <w:sz w:val="20"/>
                <w:szCs w:val="20"/>
              </w:rPr>
            </w:pPr>
            <w:r w:rsidRPr="0058122E">
              <w:rPr>
                <w:rFonts w:ascii="Trebuchet MS" w:hAnsi="Trebuchet MS" w:cs="Arial"/>
                <w:sz w:val="20"/>
                <w:szCs w:val="20"/>
              </w:rPr>
              <w:t>Fragmentate (în trepte). Distanța între două gradații verticale succesive variază între 1-50 cm</w:t>
            </w:r>
          </w:p>
          <w:p w14:paraId="3F41E414"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La mirele înclinate, mărimea gradațiilor este în funcție de gradul de înclinare a mirei (distanța reală între două gradații verticale este L</w:t>
            </w:r>
            <w:r w:rsidRPr="0058122E">
              <w:rPr>
                <w:rFonts w:ascii="Trebuchet MS" w:hAnsi="Trebuchet MS" w:cs="Arial"/>
                <w:sz w:val="20"/>
                <w:szCs w:val="20"/>
                <w:vertAlign w:val="subscript"/>
              </w:rPr>
              <w:t>a</w:t>
            </w:r>
            <w:r w:rsidRPr="0058122E">
              <w:rPr>
                <w:rFonts w:ascii="Trebuchet MS" w:hAnsi="Trebuchet MS" w:cs="Arial"/>
                <w:sz w:val="20"/>
                <w:szCs w:val="20"/>
              </w:rPr>
              <w:t xml:space="preserve"> = L</w:t>
            </w:r>
            <w:r w:rsidRPr="0058122E">
              <w:rPr>
                <w:rFonts w:ascii="Trebuchet MS" w:hAnsi="Trebuchet MS" w:cs="Arial"/>
                <w:sz w:val="20"/>
                <w:szCs w:val="20"/>
                <w:vertAlign w:val="subscript"/>
              </w:rPr>
              <w:t>miră</w:t>
            </w:r>
            <w:r w:rsidRPr="0058122E">
              <w:rPr>
                <w:rFonts w:ascii="Trebuchet MS" w:hAnsi="Trebuchet MS" w:cs="Arial"/>
                <w:sz w:val="20"/>
                <w:szCs w:val="20"/>
              </w:rPr>
              <w:t>).</w:t>
            </w:r>
          </w:p>
          <w:p w14:paraId="5DD79AA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Mirele de minime și de maxime sunt dotate cu flotori și tije zimțate care permit deplasarea flotorului numai în sus (mira de maxime) sau numai în jos (mira de minime).</w:t>
            </w:r>
          </w:p>
        </w:tc>
      </w:tr>
      <w:tr w:rsidR="0058122E" w:rsidRPr="0058122E" w14:paraId="12427FD6" w14:textId="77777777" w:rsidTr="0058122E">
        <w:trPr>
          <w:jc w:val="center"/>
        </w:trPr>
        <w:tc>
          <w:tcPr>
            <w:tcW w:w="1178" w:type="pct"/>
            <w:tcBorders>
              <w:top w:val="nil"/>
              <w:bottom w:val="nil"/>
            </w:tcBorders>
          </w:tcPr>
          <w:p w14:paraId="7573A4F8" w14:textId="77777777" w:rsidR="0058122E" w:rsidRPr="0058122E" w:rsidRDefault="0058122E" w:rsidP="0058122E">
            <w:pPr>
              <w:rPr>
                <w:rFonts w:ascii="Trebuchet MS" w:hAnsi="Trebuchet MS" w:cs="Arial"/>
                <w:sz w:val="20"/>
                <w:szCs w:val="20"/>
              </w:rPr>
            </w:pPr>
          </w:p>
        </w:tc>
        <w:tc>
          <w:tcPr>
            <w:tcW w:w="1173" w:type="pct"/>
          </w:tcPr>
          <w:p w14:paraId="708CA33F"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Miră hidrometrică portabilă</w:t>
            </w:r>
          </w:p>
        </w:tc>
        <w:tc>
          <w:tcPr>
            <w:tcW w:w="2649" w:type="pct"/>
          </w:tcPr>
          <w:p w14:paraId="5E5F8A1E"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Mirele se așază pe un suport stabil care poate fi pilot (dulap) de lemn, metal, o construcție (zid, culee, pilă etc), stâncă etc. Suporții sunt cotați și periodic se verifică. Pentru citirea nivelului se utilizează o riglă gradată care se amplasează vertical pe pilotul aflat în apă.</w:t>
            </w:r>
          </w:p>
        </w:tc>
      </w:tr>
      <w:tr w:rsidR="0058122E" w:rsidRPr="0058122E" w14:paraId="78D5C316" w14:textId="77777777" w:rsidTr="0058122E">
        <w:trPr>
          <w:jc w:val="center"/>
        </w:trPr>
        <w:tc>
          <w:tcPr>
            <w:tcW w:w="1178" w:type="pct"/>
            <w:tcBorders>
              <w:top w:val="nil"/>
              <w:bottom w:val="nil"/>
            </w:tcBorders>
          </w:tcPr>
          <w:p w14:paraId="1C2EED8A" w14:textId="77777777" w:rsidR="0058122E" w:rsidRPr="0058122E" w:rsidRDefault="0058122E" w:rsidP="0058122E">
            <w:pPr>
              <w:rPr>
                <w:rFonts w:ascii="Trebuchet MS" w:hAnsi="Trebuchet MS" w:cs="Arial"/>
                <w:sz w:val="20"/>
                <w:szCs w:val="20"/>
              </w:rPr>
            </w:pPr>
          </w:p>
        </w:tc>
        <w:tc>
          <w:tcPr>
            <w:tcW w:w="1173" w:type="pct"/>
            <w:tcBorders>
              <w:bottom w:val="single" w:sz="4" w:space="0" w:color="A5A5A5" w:themeColor="accent3"/>
            </w:tcBorders>
          </w:tcPr>
          <w:p w14:paraId="4F5B94D5"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Limnigraf (cu tub de legătură, cu canal-nivel liber)</w:t>
            </w:r>
          </w:p>
        </w:tc>
        <w:tc>
          <w:tcPr>
            <w:tcW w:w="2649" w:type="pct"/>
            <w:tcBorders>
              <w:bottom w:val="single" w:sz="4" w:space="0" w:color="A5A5A5" w:themeColor="accent3"/>
            </w:tcBorders>
          </w:tcPr>
          <w:p w14:paraId="07699715"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Este format dintr-un aparat înregistrator (cu plutitor, cu membrane, ultrasunete etc) montat într-o cabină sau casetă care comunică cu râul prin intermediul unui puț (de zidărie, metal, beton și tub de legătură).</w:t>
            </w:r>
          </w:p>
        </w:tc>
      </w:tr>
      <w:tr w:rsidR="0058122E" w:rsidRPr="0058122E" w14:paraId="65584B52" w14:textId="77777777" w:rsidTr="0058122E">
        <w:trPr>
          <w:jc w:val="center"/>
        </w:trPr>
        <w:tc>
          <w:tcPr>
            <w:tcW w:w="1178" w:type="pct"/>
            <w:tcBorders>
              <w:top w:val="nil"/>
              <w:bottom w:val="single" w:sz="4" w:space="0" w:color="A5A5A5" w:themeColor="accent3"/>
            </w:tcBorders>
          </w:tcPr>
          <w:p w14:paraId="3BAA279E" w14:textId="77777777" w:rsidR="0058122E" w:rsidRPr="0058122E" w:rsidRDefault="0058122E" w:rsidP="0058122E">
            <w:pPr>
              <w:rPr>
                <w:rFonts w:ascii="Trebuchet MS" w:hAnsi="Trebuchet MS" w:cs="Arial"/>
                <w:sz w:val="20"/>
                <w:szCs w:val="20"/>
              </w:rPr>
            </w:pPr>
          </w:p>
        </w:tc>
        <w:tc>
          <w:tcPr>
            <w:tcW w:w="1173" w:type="pct"/>
            <w:tcBorders>
              <w:bottom w:val="single" w:sz="4" w:space="0" w:color="A5A5A5" w:themeColor="accent3"/>
            </w:tcBorders>
          </w:tcPr>
          <w:p w14:paraId="09BE9F5C"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Maregraf</w:t>
            </w:r>
          </w:p>
        </w:tc>
        <w:tc>
          <w:tcPr>
            <w:tcW w:w="2649" w:type="pct"/>
            <w:tcBorders>
              <w:bottom w:val="single" w:sz="4" w:space="0" w:color="A5A5A5" w:themeColor="accent3"/>
            </w:tcBorders>
          </w:tcPr>
          <w:p w14:paraId="70F4406B"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înregistrarea continuă a nivelului mării.</w:t>
            </w:r>
          </w:p>
        </w:tc>
      </w:tr>
      <w:tr w:rsidR="0058122E" w:rsidRPr="0058122E" w14:paraId="06483E29" w14:textId="77777777" w:rsidTr="0058122E">
        <w:trPr>
          <w:jc w:val="center"/>
        </w:trPr>
        <w:tc>
          <w:tcPr>
            <w:tcW w:w="1178" w:type="pct"/>
            <w:tcBorders>
              <w:top w:val="single" w:sz="4" w:space="0" w:color="A5A5A5" w:themeColor="accent3"/>
              <w:bottom w:val="nil"/>
            </w:tcBorders>
          </w:tcPr>
          <w:p w14:paraId="074E6BC6"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Precipitațiile</w:t>
            </w:r>
          </w:p>
        </w:tc>
        <w:tc>
          <w:tcPr>
            <w:tcW w:w="1173" w:type="pct"/>
            <w:tcBorders>
              <w:top w:val="single" w:sz="4" w:space="0" w:color="A5A5A5" w:themeColor="accent3"/>
            </w:tcBorders>
          </w:tcPr>
          <w:p w14:paraId="66893C61"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Pluviometru</w:t>
            </w:r>
          </w:p>
        </w:tc>
        <w:tc>
          <w:tcPr>
            <w:tcW w:w="2649" w:type="pct"/>
            <w:tcBorders>
              <w:top w:val="single" w:sz="4" w:space="0" w:color="A5A5A5" w:themeColor="accent3"/>
            </w:tcBorders>
          </w:tcPr>
          <w:p w14:paraId="39DE50F2"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Acumularea precipitaţiilor </w:t>
            </w:r>
            <w:r w:rsidRPr="0058122E">
              <w:rPr>
                <w:rFonts w:ascii="Calibri" w:hAnsi="Calibri" w:cs="Calibri"/>
                <w:sz w:val="20"/>
                <w:szCs w:val="20"/>
              </w:rPr>
              <w:t>ȋ</w:t>
            </w:r>
            <w:r w:rsidRPr="0058122E">
              <w:rPr>
                <w:rFonts w:ascii="Trebuchet MS" w:hAnsi="Trebuchet MS" w:cs="Arial"/>
                <w:sz w:val="20"/>
                <w:szCs w:val="20"/>
              </w:rPr>
              <w:t>n două recipiente: periodic volumul de precipitaţii se măsoară cu ajutorul unui recipient gradat (eprubetă).</w:t>
            </w:r>
          </w:p>
          <w:p w14:paraId="20D4297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Recipientele se amplasează la 1,50 m deasupra solului la distanţă suficientă de obstacole (case, pomi etc.) care pot </w:t>
            </w:r>
            <w:r w:rsidRPr="0058122E">
              <w:rPr>
                <w:rFonts w:ascii="Calibri" w:hAnsi="Calibri" w:cs="Calibri"/>
                <w:sz w:val="20"/>
                <w:szCs w:val="20"/>
              </w:rPr>
              <w:t>ȋ</w:t>
            </w:r>
            <w:r w:rsidRPr="0058122E">
              <w:rPr>
                <w:rFonts w:ascii="Trebuchet MS" w:hAnsi="Trebuchet MS" w:cs="Arial"/>
                <w:sz w:val="20"/>
                <w:szCs w:val="20"/>
              </w:rPr>
              <w:t xml:space="preserve">mpiedica accesul apei (mai ales </w:t>
            </w:r>
            <w:r w:rsidRPr="0058122E">
              <w:rPr>
                <w:rFonts w:ascii="Calibri" w:hAnsi="Calibri" w:cs="Calibri"/>
                <w:sz w:val="20"/>
                <w:szCs w:val="20"/>
              </w:rPr>
              <w:t>ȋ</w:t>
            </w:r>
            <w:r w:rsidRPr="0058122E">
              <w:rPr>
                <w:rFonts w:ascii="Trebuchet MS" w:hAnsi="Trebuchet MS" w:cs="Arial"/>
                <w:sz w:val="20"/>
                <w:szCs w:val="20"/>
              </w:rPr>
              <w:t>n condiţii de vânt).</w:t>
            </w:r>
          </w:p>
        </w:tc>
      </w:tr>
      <w:tr w:rsidR="0058122E" w:rsidRPr="0058122E" w14:paraId="0ECD2704" w14:textId="77777777" w:rsidTr="0058122E">
        <w:trPr>
          <w:jc w:val="center"/>
        </w:trPr>
        <w:tc>
          <w:tcPr>
            <w:tcW w:w="1178" w:type="pct"/>
            <w:tcBorders>
              <w:top w:val="nil"/>
              <w:bottom w:val="nil"/>
            </w:tcBorders>
          </w:tcPr>
          <w:p w14:paraId="1C8562A5" w14:textId="77777777" w:rsidR="0058122E" w:rsidRPr="0058122E" w:rsidRDefault="0058122E" w:rsidP="0058122E">
            <w:pPr>
              <w:rPr>
                <w:rFonts w:ascii="Trebuchet MS" w:hAnsi="Trebuchet MS" w:cs="Arial"/>
                <w:sz w:val="20"/>
                <w:szCs w:val="20"/>
              </w:rPr>
            </w:pPr>
          </w:p>
        </w:tc>
        <w:tc>
          <w:tcPr>
            <w:tcW w:w="1173" w:type="pct"/>
          </w:tcPr>
          <w:p w14:paraId="44260CD0"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Pluviograf</w:t>
            </w:r>
          </w:p>
        </w:tc>
        <w:tc>
          <w:tcPr>
            <w:tcW w:w="2649" w:type="pct"/>
          </w:tcPr>
          <w:p w14:paraId="02C65C3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Înregistrarea directă a precipitaţiilor cu ajutorul unui vas colector de volum dat </w:t>
            </w:r>
            <w:r w:rsidRPr="0058122E">
              <w:rPr>
                <w:rFonts w:ascii="Calibri" w:hAnsi="Calibri" w:cs="Calibri"/>
                <w:sz w:val="20"/>
                <w:szCs w:val="20"/>
              </w:rPr>
              <w:t>ȋ</w:t>
            </w:r>
            <w:r w:rsidRPr="0058122E">
              <w:rPr>
                <w:rFonts w:ascii="Trebuchet MS" w:hAnsi="Trebuchet MS" w:cs="Arial"/>
                <w:sz w:val="20"/>
                <w:szCs w:val="20"/>
              </w:rPr>
              <w:t xml:space="preserve">n care culisează un plutitor; vasul este prevăzut cu un sistem de sifonare forţată şi un sistem de </w:t>
            </w:r>
            <w:r w:rsidRPr="0058122E">
              <w:rPr>
                <w:rFonts w:ascii="Calibri" w:hAnsi="Calibri" w:cs="Calibri"/>
                <w:sz w:val="20"/>
                <w:szCs w:val="20"/>
              </w:rPr>
              <w:t>ȋ</w:t>
            </w:r>
            <w:r w:rsidRPr="0058122E">
              <w:rPr>
                <w:rFonts w:ascii="Trebuchet MS" w:hAnsi="Trebuchet MS" w:cs="Arial"/>
                <w:sz w:val="20"/>
                <w:szCs w:val="20"/>
              </w:rPr>
              <w:t>nregistrare grafică.</w:t>
            </w:r>
          </w:p>
        </w:tc>
      </w:tr>
      <w:tr w:rsidR="0058122E" w:rsidRPr="0058122E" w14:paraId="347478FE" w14:textId="77777777" w:rsidTr="0058122E">
        <w:trPr>
          <w:jc w:val="center"/>
        </w:trPr>
        <w:tc>
          <w:tcPr>
            <w:tcW w:w="1178" w:type="pct"/>
            <w:tcBorders>
              <w:top w:val="nil"/>
              <w:bottom w:val="single" w:sz="4" w:space="0" w:color="A5A5A5" w:themeColor="accent3"/>
            </w:tcBorders>
          </w:tcPr>
          <w:p w14:paraId="6F5E874A" w14:textId="77777777" w:rsidR="0058122E" w:rsidRPr="0058122E" w:rsidRDefault="0058122E" w:rsidP="0058122E">
            <w:pPr>
              <w:rPr>
                <w:rFonts w:ascii="Trebuchet MS" w:hAnsi="Trebuchet MS" w:cs="Arial"/>
                <w:sz w:val="20"/>
                <w:szCs w:val="20"/>
              </w:rPr>
            </w:pPr>
          </w:p>
        </w:tc>
        <w:tc>
          <w:tcPr>
            <w:tcW w:w="1173" w:type="pct"/>
            <w:tcBorders>
              <w:bottom w:val="single" w:sz="4" w:space="0" w:color="A5A5A5" w:themeColor="accent3"/>
            </w:tcBorders>
          </w:tcPr>
          <w:p w14:paraId="187913A0"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Stații automate</w:t>
            </w:r>
          </w:p>
        </w:tc>
        <w:tc>
          <w:tcPr>
            <w:tcW w:w="2649" w:type="pct"/>
            <w:tcBorders>
              <w:bottom w:val="single" w:sz="4" w:space="0" w:color="A5A5A5" w:themeColor="accent3"/>
            </w:tcBorders>
          </w:tcPr>
          <w:p w14:paraId="77F2B0C5"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Dispozitive complexe cu senzori bazați pe structuri electronice, care convertesc în semnale electrice valorile nivelurilor, precipitațiilor, temperaturilor.</w:t>
            </w:r>
          </w:p>
        </w:tc>
      </w:tr>
      <w:tr w:rsidR="0058122E" w:rsidRPr="0058122E" w14:paraId="058D448C" w14:textId="77777777" w:rsidTr="0058122E">
        <w:trPr>
          <w:jc w:val="center"/>
        </w:trPr>
        <w:tc>
          <w:tcPr>
            <w:tcW w:w="1178" w:type="pct"/>
            <w:tcBorders>
              <w:top w:val="single" w:sz="4" w:space="0" w:color="A5A5A5" w:themeColor="accent3"/>
              <w:bottom w:val="single" w:sz="4" w:space="0" w:color="A5A5A5" w:themeColor="accent3"/>
            </w:tcBorders>
          </w:tcPr>
          <w:p w14:paraId="735272D3"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Temperatura aerului și a apei</w:t>
            </w:r>
          </w:p>
        </w:tc>
        <w:tc>
          <w:tcPr>
            <w:tcW w:w="1173" w:type="pct"/>
            <w:tcBorders>
              <w:top w:val="single" w:sz="4" w:space="0" w:color="A5A5A5" w:themeColor="accent3"/>
              <w:bottom w:val="single" w:sz="4" w:space="0" w:color="A5A5A5" w:themeColor="accent3"/>
            </w:tcBorders>
          </w:tcPr>
          <w:p w14:paraId="3D0BFE97"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Termometru</w:t>
            </w:r>
          </w:p>
        </w:tc>
        <w:tc>
          <w:tcPr>
            <w:tcW w:w="2649" w:type="pct"/>
            <w:tcBorders>
              <w:top w:val="single" w:sz="4" w:space="0" w:color="A5A5A5" w:themeColor="accent3"/>
              <w:bottom w:val="single" w:sz="4" w:space="0" w:color="A5A5A5" w:themeColor="accent3"/>
            </w:tcBorders>
          </w:tcPr>
          <w:p w14:paraId="1032BD1A"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Precizia de măsurare trebuie să fie de 0,2</w:t>
            </w:r>
            <w:r w:rsidRPr="0058122E">
              <w:rPr>
                <w:rFonts w:ascii="Trebuchet MS" w:hAnsi="Trebuchet MS" w:cs="Arial"/>
                <w:sz w:val="20"/>
                <w:szCs w:val="20"/>
              </w:rPr>
              <w:noBreakHyphen/>
              <w:t>0,5°C.</w:t>
            </w:r>
          </w:p>
        </w:tc>
      </w:tr>
      <w:tr w:rsidR="0058122E" w:rsidRPr="0058122E" w14:paraId="39AA8649" w14:textId="77777777" w:rsidTr="0058122E">
        <w:trPr>
          <w:jc w:val="center"/>
        </w:trPr>
        <w:tc>
          <w:tcPr>
            <w:tcW w:w="1178" w:type="pct"/>
            <w:tcBorders>
              <w:top w:val="single" w:sz="4" w:space="0" w:color="A5A5A5" w:themeColor="accent3"/>
              <w:bottom w:val="nil"/>
            </w:tcBorders>
          </w:tcPr>
          <w:p w14:paraId="178B67E2"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lastRenderedPageBreak/>
              <w:t>Grosimea gheții, a stratului de zăpadă și densitatea zăpezii</w:t>
            </w:r>
          </w:p>
        </w:tc>
        <w:tc>
          <w:tcPr>
            <w:tcW w:w="1173" w:type="pct"/>
            <w:tcBorders>
              <w:top w:val="single" w:sz="4" w:space="0" w:color="A5A5A5" w:themeColor="accent3"/>
              <w:left w:val="nil"/>
              <w:right w:val="nil"/>
            </w:tcBorders>
          </w:tcPr>
          <w:p w14:paraId="5A1D0558" w14:textId="77777777" w:rsidR="0058122E" w:rsidRPr="0058122E" w:rsidRDefault="0058122E" w:rsidP="0058122E">
            <w:pPr>
              <w:rPr>
                <w:rFonts w:ascii="Trebuchet MS" w:hAnsi="Trebuchet MS" w:cs="Arial"/>
                <w:sz w:val="20"/>
                <w:szCs w:val="20"/>
              </w:rPr>
            </w:pPr>
            <w:proofErr w:type="spellStart"/>
            <w:r w:rsidRPr="00A278CF">
              <w:rPr>
                <w:rFonts w:ascii="Trebuchet MS" w:hAnsi="Trebuchet MS" w:cs="Arial"/>
                <w:sz w:val="20"/>
                <w:szCs w:val="20"/>
                <w:lang w:val="fr-FR"/>
              </w:rPr>
              <w:t>Rigla</w:t>
            </w:r>
            <w:proofErr w:type="spellEnd"/>
            <w:r w:rsidRPr="00A278CF">
              <w:rPr>
                <w:rFonts w:ascii="Trebuchet MS" w:hAnsi="Trebuchet MS" w:cs="Arial"/>
                <w:sz w:val="20"/>
                <w:szCs w:val="20"/>
                <w:lang w:val="fr-FR"/>
              </w:rPr>
              <w:t xml:space="preserve"> de </w:t>
            </w:r>
            <w:proofErr w:type="spellStart"/>
            <w:r w:rsidRPr="00A278CF">
              <w:rPr>
                <w:rFonts w:ascii="Trebuchet MS" w:hAnsi="Trebuchet MS" w:cs="Arial"/>
                <w:sz w:val="20"/>
                <w:szCs w:val="20"/>
                <w:lang w:val="fr-FR"/>
              </w:rPr>
              <w:t>zăpadă</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și</w:t>
            </w:r>
            <w:proofErr w:type="spellEnd"/>
            <w:r w:rsidRPr="00A278CF">
              <w:rPr>
                <w:rFonts w:ascii="Trebuchet MS" w:hAnsi="Trebuchet MS" w:cs="Arial"/>
                <w:sz w:val="20"/>
                <w:szCs w:val="20"/>
                <w:lang w:val="fr-FR"/>
              </w:rPr>
              <w:t xml:space="preserve"> mira </w:t>
            </w:r>
            <w:proofErr w:type="spellStart"/>
            <w:r w:rsidRPr="00A278CF">
              <w:rPr>
                <w:rFonts w:ascii="Trebuchet MS" w:hAnsi="Trebuchet MS" w:cs="Arial"/>
                <w:sz w:val="20"/>
                <w:szCs w:val="20"/>
                <w:lang w:val="fr-FR"/>
              </w:rPr>
              <w:t>portativă</w:t>
            </w:r>
            <w:proofErr w:type="spellEnd"/>
          </w:p>
        </w:tc>
        <w:tc>
          <w:tcPr>
            <w:tcW w:w="2649" w:type="pct"/>
            <w:tcBorders>
              <w:top w:val="single" w:sz="4" w:space="0" w:color="A5A5A5" w:themeColor="accent3"/>
              <w:left w:val="nil"/>
              <w:right w:val="nil"/>
            </w:tcBorders>
          </w:tcPr>
          <w:p w14:paraId="2662DC4F" w14:textId="77777777" w:rsidR="0058122E" w:rsidRPr="0058122E" w:rsidRDefault="0058122E" w:rsidP="002B7C43">
            <w:pPr>
              <w:jc w:val="both"/>
              <w:rPr>
                <w:rFonts w:ascii="Trebuchet MS" w:hAnsi="Trebuchet MS" w:cs="Arial"/>
                <w:sz w:val="20"/>
                <w:szCs w:val="20"/>
              </w:rPr>
            </w:pPr>
            <w:proofErr w:type="spellStart"/>
            <w:r w:rsidRPr="0058122E">
              <w:rPr>
                <w:rFonts w:ascii="Trebuchet MS" w:hAnsi="Trebuchet MS" w:cs="Arial"/>
                <w:sz w:val="20"/>
                <w:szCs w:val="20"/>
                <w:lang w:val="en-US"/>
              </w:rPr>
              <w:t>Citirea</w:t>
            </w:r>
            <w:proofErr w:type="spellEnd"/>
            <w:r w:rsidRPr="0058122E">
              <w:rPr>
                <w:rFonts w:ascii="Trebuchet MS" w:hAnsi="Trebuchet MS" w:cs="Arial"/>
                <w:sz w:val="20"/>
                <w:szCs w:val="20"/>
                <w:lang w:val="en-US"/>
              </w:rPr>
              <w:t xml:space="preserve"> direct pe </w:t>
            </w:r>
            <w:proofErr w:type="spellStart"/>
            <w:r w:rsidRPr="0058122E">
              <w:rPr>
                <w:rFonts w:ascii="Trebuchet MS" w:hAnsi="Trebuchet MS" w:cs="Arial"/>
                <w:sz w:val="20"/>
                <w:szCs w:val="20"/>
                <w:lang w:val="en-US"/>
              </w:rPr>
              <w:t>rigla</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gradată</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centimetri</w:t>
            </w:r>
            <w:proofErr w:type="spellEnd"/>
            <w:r w:rsidRPr="0058122E">
              <w:rPr>
                <w:rFonts w:ascii="Trebuchet MS" w:hAnsi="Trebuchet MS" w:cs="Arial"/>
                <w:sz w:val="20"/>
                <w:szCs w:val="20"/>
                <w:lang w:val="en-US"/>
              </w:rPr>
              <w:t xml:space="preserve"> </w:t>
            </w:r>
            <w:proofErr w:type="spellStart"/>
            <w:r w:rsidRPr="0058122E">
              <w:rPr>
                <w:rFonts w:ascii="Calibri" w:hAnsi="Calibri" w:cs="Calibri"/>
                <w:sz w:val="20"/>
                <w:szCs w:val="20"/>
                <w:lang w:val="en-US"/>
              </w:rPr>
              <w:t>ȋ</w:t>
            </w:r>
            <w:r w:rsidRPr="0058122E">
              <w:rPr>
                <w:rFonts w:ascii="Trebuchet MS" w:hAnsi="Trebuchet MS" w:cs="Arial"/>
                <w:sz w:val="20"/>
                <w:szCs w:val="20"/>
                <w:lang w:val="en-US"/>
              </w:rPr>
              <w:t>ntregi</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vertical</w:t>
            </w:r>
            <w:r w:rsidRPr="0058122E">
              <w:rPr>
                <w:rFonts w:ascii="Trebuchet MS" w:hAnsi="Trebuchet MS" w:cs="Trebuchet MS"/>
                <w:sz w:val="20"/>
                <w:szCs w:val="20"/>
                <w:lang w:val="en-US"/>
              </w:rPr>
              <w:t>ă</w:t>
            </w:r>
            <w:proofErr w:type="spellEnd"/>
            <w:r w:rsidRPr="0058122E">
              <w:rPr>
                <w:rFonts w:ascii="Trebuchet MS" w:hAnsi="Trebuchet MS" w:cs="Arial"/>
                <w:sz w:val="20"/>
                <w:szCs w:val="20"/>
                <w:lang w:val="en-US"/>
              </w:rPr>
              <w:t xml:space="preserve"> a </w:t>
            </w:r>
            <w:proofErr w:type="spellStart"/>
            <w:r w:rsidRPr="0058122E">
              <w:rPr>
                <w:rFonts w:ascii="Trebuchet MS" w:hAnsi="Trebuchet MS" w:cs="Arial"/>
                <w:sz w:val="20"/>
                <w:szCs w:val="20"/>
                <w:lang w:val="en-US"/>
              </w:rPr>
              <w:t>grosimii</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ghe</w:t>
            </w:r>
            <w:r w:rsidRPr="0058122E">
              <w:rPr>
                <w:rFonts w:ascii="Trebuchet MS" w:hAnsi="Trebuchet MS" w:cs="Trebuchet MS"/>
                <w:sz w:val="20"/>
                <w:szCs w:val="20"/>
                <w:lang w:val="en-US"/>
              </w:rPr>
              <w:t>ț</w:t>
            </w:r>
            <w:r w:rsidRPr="0058122E">
              <w:rPr>
                <w:rFonts w:ascii="Trebuchet MS" w:hAnsi="Trebuchet MS" w:cs="Arial"/>
                <w:sz w:val="20"/>
                <w:szCs w:val="20"/>
                <w:lang w:val="en-US"/>
              </w:rPr>
              <w:t>ii</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sau</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z</w:t>
            </w:r>
            <w:r w:rsidRPr="0058122E">
              <w:rPr>
                <w:rFonts w:ascii="Trebuchet MS" w:hAnsi="Trebuchet MS" w:cs="Trebuchet MS"/>
                <w:sz w:val="20"/>
                <w:szCs w:val="20"/>
                <w:lang w:val="en-US"/>
              </w:rPr>
              <w:t>ă</w:t>
            </w:r>
            <w:r w:rsidRPr="0058122E">
              <w:rPr>
                <w:rFonts w:ascii="Trebuchet MS" w:hAnsi="Trebuchet MS" w:cs="Arial"/>
                <w:sz w:val="20"/>
                <w:szCs w:val="20"/>
                <w:lang w:val="en-US"/>
              </w:rPr>
              <w:t>pezii</w:t>
            </w:r>
            <w:proofErr w:type="spellEnd"/>
          </w:p>
        </w:tc>
      </w:tr>
      <w:tr w:rsidR="0058122E" w:rsidRPr="0058122E" w14:paraId="6F3FC4C5" w14:textId="77777777" w:rsidTr="0058122E">
        <w:trPr>
          <w:jc w:val="center"/>
        </w:trPr>
        <w:tc>
          <w:tcPr>
            <w:tcW w:w="1178" w:type="pct"/>
            <w:tcBorders>
              <w:top w:val="nil"/>
              <w:bottom w:val="nil"/>
            </w:tcBorders>
          </w:tcPr>
          <w:p w14:paraId="5DEE7237" w14:textId="77777777" w:rsidR="0058122E" w:rsidRPr="0058122E" w:rsidRDefault="0058122E" w:rsidP="0058122E">
            <w:pPr>
              <w:rPr>
                <w:rFonts w:ascii="Trebuchet MS" w:hAnsi="Trebuchet MS" w:cs="Arial"/>
                <w:sz w:val="20"/>
                <w:szCs w:val="20"/>
              </w:rPr>
            </w:pPr>
          </w:p>
        </w:tc>
        <w:tc>
          <w:tcPr>
            <w:tcW w:w="1173" w:type="pct"/>
            <w:tcBorders>
              <w:left w:val="nil"/>
              <w:right w:val="nil"/>
            </w:tcBorders>
          </w:tcPr>
          <w:p w14:paraId="1FA07DB3" w14:textId="77777777" w:rsidR="0058122E" w:rsidRPr="0058122E" w:rsidRDefault="0058122E" w:rsidP="0058122E">
            <w:pPr>
              <w:rPr>
                <w:rFonts w:ascii="Trebuchet MS" w:hAnsi="Trebuchet MS" w:cs="Arial"/>
                <w:sz w:val="20"/>
                <w:szCs w:val="20"/>
              </w:rPr>
            </w:pPr>
            <w:proofErr w:type="spellStart"/>
            <w:r w:rsidRPr="0058122E">
              <w:rPr>
                <w:rFonts w:ascii="Trebuchet MS" w:hAnsi="Trebuchet MS" w:cs="Arial"/>
                <w:sz w:val="20"/>
                <w:szCs w:val="20"/>
                <w:lang w:val="en-US"/>
              </w:rPr>
              <w:t>Clup</w:t>
            </w:r>
            <w:proofErr w:type="spellEnd"/>
            <w:r w:rsidRPr="0058122E">
              <w:rPr>
                <w:rFonts w:ascii="Trebuchet MS" w:hAnsi="Trebuchet MS" w:cs="Arial"/>
                <w:sz w:val="20"/>
                <w:szCs w:val="20"/>
              </w:rPr>
              <w:t>ă</w:t>
            </w:r>
          </w:p>
        </w:tc>
        <w:tc>
          <w:tcPr>
            <w:tcW w:w="2649" w:type="pct"/>
            <w:tcBorders>
              <w:left w:val="nil"/>
              <w:right w:val="nil"/>
            </w:tcBorders>
          </w:tcPr>
          <w:p w14:paraId="6B030E12" w14:textId="77777777" w:rsidR="0058122E" w:rsidRPr="0058122E" w:rsidRDefault="0058122E" w:rsidP="002B7C43">
            <w:pPr>
              <w:jc w:val="both"/>
              <w:rPr>
                <w:rFonts w:ascii="Trebuchet MS" w:hAnsi="Trebuchet MS" w:cs="Arial"/>
                <w:sz w:val="20"/>
                <w:szCs w:val="20"/>
              </w:rPr>
            </w:pPr>
            <w:r w:rsidRPr="00A278CF">
              <w:rPr>
                <w:rFonts w:ascii="Trebuchet MS" w:hAnsi="Trebuchet MS" w:cs="Arial"/>
                <w:sz w:val="20"/>
                <w:szCs w:val="20"/>
              </w:rPr>
              <w:t>Citirea direct a grosimii gheții și năboiului cu ajutorul unui cursor (braț mobil) care se deplasează pe o riglă gradată, verticală.</w:t>
            </w:r>
          </w:p>
        </w:tc>
      </w:tr>
      <w:tr w:rsidR="0058122E" w:rsidRPr="0058122E" w14:paraId="7980F77F" w14:textId="77777777" w:rsidTr="0058122E">
        <w:trPr>
          <w:jc w:val="center"/>
        </w:trPr>
        <w:tc>
          <w:tcPr>
            <w:tcW w:w="1178" w:type="pct"/>
            <w:tcBorders>
              <w:top w:val="nil"/>
              <w:bottom w:val="single" w:sz="4" w:space="0" w:color="A5A5A5" w:themeColor="accent3"/>
            </w:tcBorders>
          </w:tcPr>
          <w:p w14:paraId="7C6C99B2" w14:textId="77777777" w:rsidR="0058122E" w:rsidRPr="0058122E" w:rsidRDefault="0058122E" w:rsidP="0058122E">
            <w:pPr>
              <w:rPr>
                <w:rFonts w:ascii="Trebuchet MS" w:hAnsi="Trebuchet MS" w:cs="Arial"/>
                <w:sz w:val="20"/>
                <w:szCs w:val="20"/>
              </w:rPr>
            </w:pPr>
          </w:p>
        </w:tc>
        <w:tc>
          <w:tcPr>
            <w:tcW w:w="1173" w:type="pct"/>
            <w:tcBorders>
              <w:left w:val="nil"/>
              <w:right w:val="nil"/>
            </w:tcBorders>
          </w:tcPr>
          <w:p w14:paraId="6D5143AA" w14:textId="77777777" w:rsidR="0058122E" w:rsidRPr="0058122E" w:rsidRDefault="0058122E" w:rsidP="0058122E">
            <w:pPr>
              <w:rPr>
                <w:rFonts w:ascii="Trebuchet MS" w:hAnsi="Trebuchet MS" w:cs="Arial"/>
                <w:sz w:val="20"/>
                <w:szCs w:val="20"/>
              </w:rPr>
            </w:pPr>
            <w:proofErr w:type="spellStart"/>
            <w:r w:rsidRPr="0058122E">
              <w:rPr>
                <w:rFonts w:ascii="Trebuchet MS" w:hAnsi="Trebuchet MS" w:cs="Arial"/>
                <w:sz w:val="20"/>
                <w:szCs w:val="20"/>
                <w:lang w:val="en-US"/>
              </w:rPr>
              <w:t>Densimetrul</w:t>
            </w:r>
            <w:proofErr w:type="spellEnd"/>
            <w:r w:rsidRPr="0058122E">
              <w:rPr>
                <w:rFonts w:ascii="Trebuchet MS" w:hAnsi="Trebuchet MS" w:cs="Arial"/>
                <w:sz w:val="20"/>
                <w:szCs w:val="20"/>
                <w:lang w:val="en-US"/>
              </w:rPr>
              <w:t xml:space="preserve"> de </w:t>
            </w:r>
            <w:proofErr w:type="spellStart"/>
            <w:r w:rsidRPr="0058122E">
              <w:rPr>
                <w:rFonts w:ascii="Trebuchet MS" w:hAnsi="Trebuchet MS" w:cs="Arial"/>
                <w:sz w:val="20"/>
                <w:szCs w:val="20"/>
                <w:lang w:val="en-US"/>
              </w:rPr>
              <w:t>zăpadă</w:t>
            </w:r>
            <w:proofErr w:type="spellEnd"/>
          </w:p>
        </w:tc>
        <w:tc>
          <w:tcPr>
            <w:tcW w:w="2649" w:type="pct"/>
            <w:tcBorders>
              <w:left w:val="nil"/>
              <w:right w:val="nil"/>
            </w:tcBorders>
          </w:tcPr>
          <w:p w14:paraId="619DB04A" w14:textId="77777777" w:rsidR="0058122E" w:rsidRPr="0058122E" w:rsidRDefault="0058122E" w:rsidP="002B7C43">
            <w:pPr>
              <w:jc w:val="both"/>
              <w:rPr>
                <w:rFonts w:ascii="Trebuchet MS" w:hAnsi="Trebuchet MS" w:cs="Arial"/>
                <w:sz w:val="20"/>
                <w:szCs w:val="20"/>
              </w:rPr>
            </w:pPr>
            <w:proofErr w:type="spellStart"/>
            <w:r w:rsidRPr="00A278CF">
              <w:rPr>
                <w:rFonts w:ascii="Trebuchet MS" w:hAnsi="Trebuchet MS" w:cs="Arial"/>
                <w:sz w:val="20"/>
                <w:szCs w:val="20"/>
                <w:lang w:val="fr-FR"/>
              </w:rPr>
              <w:t>Echipament</w:t>
            </w:r>
            <w:proofErr w:type="spellEnd"/>
            <w:r w:rsidRPr="00A278CF">
              <w:rPr>
                <w:rFonts w:ascii="Trebuchet MS" w:hAnsi="Trebuchet MS" w:cs="Arial"/>
                <w:sz w:val="20"/>
                <w:szCs w:val="20"/>
                <w:lang w:val="fr-FR"/>
              </w:rPr>
              <w:t xml:space="preserve"> format </w:t>
            </w:r>
            <w:proofErr w:type="spellStart"/>
            <w:r w:rsidRPr="00A278CF">
              <w:rPr>
                <w:rFonts w:ascii="Trebuchet MS" w:hAnsi="Trebuchet MS" w:cs="Arial"/>
                <w:sz w:val="20"/>
                <w:szCs w:val="20"/>
                <w:lang w:val="fr-FR"/>
              </w:rPr>
              <w:t>dintr</w:t>
            </w:r>
            <w:proofErr w:type="spellEnd"/>
            <w:r w:rsidRPr="00A278CF">
              <w:rPr>
                <w:rFonts w:ascii="Trebuchet MS" w:hAnsi="Trebuchet MS" w:cs="Arial"/>
                <w:sz w:val="20"/>
                <w:szCs w:val="20"/>
                <w:lang w:val="fr-FR"/>
              </w:rPr>
              <w:t xml:space="preserve">-un tub </w:t>
            </w:r>
            <w:proofErr w:type="spellStart"/>
            <w:r w:rsidRPr="00A278CF">
              <w:rPr>
                <w:rFonts w:ascii="Trebuchet MS" w:hAnsi="Trebuchet MS" w:cs="Arial"/>
                <w:sz w:val="20"/>
                <w:szCs w:val="20"/>
                <w:lang w:val="fr-FR"/>
              </w:rPr>
              <w:t>cilindric</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cu</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suprafața</w:t>
            </w:r>
            <w:proofErr w:type="spellEnd"/>
            <w:r w:rsidRPr="00A278CF">
              <w:rPr>
                <w:rFonts w:ascii="Trebuchet MS" w:hAnsi="Trebuchet MS" w:cs="Arial"/>
                <w:sz w:val="20"/>
                <w:szCs w:val="20"/>
                <w:lang w:val="fr-FR"/>
              </w:rPr>
              <w:t xml:space="preserve"> de 50 cm</w:t>
            </w:r>
            <w:r w:rsidRPr="00A278CF">
              <w:rPr>
                <w:rFonts w:ascii="Trebuchet MS" w:hAnsi="Trebuchet MS" w:cs="Arial"/>
                <w:sz w:val="20"/>
                <w:szCs w:val="20"/>
                <w:vertAlign w:val="superscript"/>
                <w:lang w:val="fr-FR"/>
              </w:rPr>
              <w:t>2</w:t>
            </w:r>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în</w:t>
            </w:r>
            <w:proofErr w:type="spellEnd"/>
            <w:r w:rsidRPr="00A278CF">
              <w:rPr>
                <w:rFonts w:ascii="Trebuchet MS" w:hAnsi="Trebuchet MS" w:cs="Arial"/>
                <w:sz w:val="20"/>
                <w:szCs w:val="20"/>
                <w:lang w:val="fr-FR"/>
              </w:rPr>
              <w:t xml:space="preserve"> care se </w:t>
            </w:r>
            <w:proofErr w:type="spellStart"/>
            <w:r w:rsidRPr="00A278CF">
              <w:rPr>
                <w:rFonts w:ascii="Trebuchet MS" w:hAnsi="Trebuchet MS" w:cs="Arial"/>
                <w:sz w:val="20"/>
                <w:szCs w:val="20"/>
                <w:lang w:val="fr-FR"/>
              </w:rPr>
              <w:t>prelevează</w:t>
            </w:r>
            <w:proofErr w:type="spellEnd"/>
            <w:r w:rsidRPr="00A278CF">
              <w:rPr>
                <w:rFonts w:ascii="Trebuchet MS" w:hAnsi="Trebuchet MS" w:cs="Arial"/>
                <w:sz w:val="20"/>
                <w:szCs w:val="20"/>
                <w:lang w:val="fr-FR"/>
              </w:rPr>
              <w:t xml:space="preserve"> proba de </w:t>
            </w:r>
            <w:proofErr w:type="spellStart"/>
            <w:r w:rsidRPr="00A278CF">
              <w:rPr>
                <w:rFonts w:ascii="Trebuchet MS" w:hAnsi="Trebuchet MS" w:cs="Arial"/>
                <w:sz w:val="20"/>
                <w:szCs w:val="20"/>
                <w:lang w:val="fr-FR"/>
              </w:rPr>
              <w:t>zăpadă</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și</w:t>
            </w:r>
            <w:proofErr w:type="spellEnd"/>
            <w:r w:rsidRPr="00A278CF">
              <w:rPr>
                <w:rFonts w:ascii="Trebuchet MS" w:hAnsi="Trebuchet MS" w:cs="Arial"/>
                <w:sz w:val="20"/>
                <w:szCs w:val="20"/>
                <w:lang w:val="fr-FR"/>
              </w:rPr>
              <w:t xml:space="preserve"> un </w:t>
            </w:r>
            <w:proofErr w:type="spellStart"/>
            <w:r w:rsidRPr="00A278CF">
              <w:rPr>
                <w:rFonts w:ascii="Trebuchet MS" w:hAnsi="Trebuchet MS" w:cs="Arial"/>
                <w:sz w:val="20"/>
                <w:szCs w:val="20"/>
                <w:lang w:val="fr-FR"/>
              </w:rPr>
              <w:t>cântar</w:t>
            </w:r>
            <w:proofErr w:type="spellEnd"/>
            <w:r w:rsidRPr="00A278CF">
              <w:rPr>
                <w:rFonts w:ascii="Trebuchet MS" w:hAnsi="Trebuchet MS" w:cs="Arial"/>
                <w:sz w:val="20"/>
                <w:szCs w:val="20"/>
                <w:lang w:val="fr-FR"/>
              </w:rPr>
              <w:t xml:space="preserve">. </w:t>
            </w:r>
          </w:p>
        </w:tc>
      </w:tr>
      <w:tr w:rsidR="0058122E" w:rsidRPr="0058122E" w14:paraId="3422C8B1" w14:textId="77777777" w:rsidTr="0058122E">
        <w:trPr>
          <w:jc w:val="center"/>
        </w:trPr>
        <w:tc>
          <w:tcPr>
            <w:tcW w:w="1178" w:type="pct"/>
            <w:tcBorders>
              <w:top w:val="single" w:sz="4" w:space="0" w:color="A5A5A5" w:themeColor="accent3"/>
              <w:bottom w:val="nil"/>
            </w:tcBorders>
          </w:tcPr>
          <w:p w14:paraId="63A3C390"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Viteza apei/Debite de apă</w:t>
            </w:r>
          </w:p>
        </w:tc>
        <w:tc>
          <w:tcPr>
            <w:tcW w:w="1173" w:type="pct"/>
          </w:tcPr>
          <w:p w14:paraId="1C92520B"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Morişcă (micromorişcă) hidrometrică mecanică sau electromecanică</w:t>
            </w:r>
          </w:p>
        </w:tc>
        <w:tc>
          <w:tcPr>
            <w:tcW w:w="2649" w:type="pct"/>
          </w:tcPr>
          <w:p w14:paraId="34622499"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Aparat utilizat pentru determinarea vitezelor medii punctuale ale apei prin numărarea (automată sau cu ajutorul unui cronometru și a semnalelor sonore/luminoase) rotațiilor unei elice într-o unitate de timp.</w:t>
            </w:r>
          </w:p>
        </w:tc>
      </w:tr>
      <w:tr w:rsidR="0058122E" w:rsidRPr="0058122E" w14:paraId="017F93A0" w14:textId="77777777" w:rsidTr="0058122E">
        <w:trPr>
          <w:jc w:val="center"/>
        </w:trPr>
        <w:tc>
          <w:tcPr>
            <w:tcW w:w="1178" w:type="pct"/>
            <w:tcBorders>
              <w:top w:val="nil"/>
              <w:bottom w:val="nil"/>
            </w:tcBorders>
          </w:tcPr>
          <w:p w14:paraId="3579F03D" w14:textId="77777777" w:rsidR="0058122E" w:rsidRPr="0058122E" w:rsidRDefault="0058122E" w:rsidP="0058122E">
            <w:pPr>
              <w:rPr>
                <w:rFonts w:ascii="Trebuchet MS" w:hAnsi="Trebuchet MS" w:cs="Arial"/>
                <w:sz w:val="20"/>
                <w:szCs w:val="20"/>
              </w:rPr>
            </w:pPr>
          </w:p>
        </w:tc>
        <w:tc>
          <w:tcPr>
            <w:tcW w:w="1173" w:type="pct"/>
          </w:tcPr>
          <w:p w14:paraId="22022802"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Flotori</w:t>
            </w:r>
          </w:p>
        </w:tc>
        <w:tc>
          <w:tcPr>
            <w:tcW w:w="2649" w:type="pct"/>
          </w:tcPr>
          <w:p w14:paraId="47C59205"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Corpuri ușoare (în general din lemn) care plutesc la suprafața apei</w:t>
            </w:r>
          </w:p>
        </w:tc>
      </w:tr>
      <w:tr w:rsidR="0058122E" w:rsidRPr="0058122E" w14:paraId="34A6B613" w14:textId="77777777" w:rsidTr="0058122E">
        <w:trPr>
          <w:jc w:val="center"/>
        </w:trPr>
        <w:tc>
          <w:tcPr>
            <w:tcW w:w="1178" w:type="pct"/>
            <w:tcBorders>
              <w:top w:val="nil"/>
              <w:bottom w:val="nil"/>
            </w:tcBorders>
          </w:tcPr>
          <w:p w14:paraId="164F1162" w14:textId="77777777" w:rsidR="0058122E" w:rsidRPr="0058122E" w:rsidRDefault="0058122E" w:rsidP="0058122E">
            <w:pPr>
              <w:rPr>
                <w:rFonts w:ascii="Trebuchet MS" w:hAnsi="Trebuchet MS" w:cs="Arial"/>
                <w:sz w:val="20"/>
                <w:szCs w:val="20"/>
              </w:rPr>
            </w:pPr>
          </w:p>
        </w:tc>
        <w:tc>
          <w:tcPr>
            <w:tcW w:w="1173" w:type="pct"/>
          </w:tcPr>
          <w:p w14:paraId="725A8F2D"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Echipament electromagnetic</w:t>
            </w:r>
          </w:p>
        </w:tc>
        <w:tc>
          <w:tcPr>
            <w:tcW w:w="2649" w:type="pct"/>
          </w:tcPr>
          <w:p w14:paraId="1733ADFE"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utilizat pentru determinarea vitezelor medii punctuale ale apei cu ajutorul senzorilor electromagnetici. Pot fi dotate și cu senzori de presiune pentru determinarea adâncimii apei.</w:t>
            </w:r>
          </w:p>
        </w:tc>
      </w:tr>
      <w:tr w:rsidR="0058122E" w:rsidRPr="0058122E" w14:paraId="5DCAC21D" w14:textId="77777777" w:rsidTr="0058122E">
        <w:trPr>
          <w:jc w:val="center"/>
        </w:trPr>
        <w:tc>
          <w:tcPr>
            <w:tcW w:w="1178" w:type="pct"/>
            <w:tcBorders>
              <w:top w:val="nil"/>
              <w:bottom w:val="single" w:sz="4" w:space="0" w:color="A5A5A5" w:themeColor="accent3"/>
            </w:tcBorders>
          </w:tcPr>
          <w:p w14:paraId="7AA3D7B5" w14:textId="77777777" w:rsidR="0058122E" w:rsidRPr="0058122E" w:rsidRDefault="0058122E" w:rsidP="0058122E">
            <w:pPr>
              <w:rPr>
                <w:rFonts w:ascii="Trebuchet MS" w:hAnsi="Trebuchet MS" w:cs="Arial"/>
                <w:sz w:val="20"/>
                <w:szCs w:val="20"/>
              </w:rPr>
            </w:pPr>
          </w:p>
        </w:tc>
        <w:tc>
          <w:tcPr>
            <w:tcW w:w="1173" w:type="pct"/>
          </w:tcPr>
          <w:p w14:paraId="7A972EAA"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Echipament acustic</w:t>
            </w:r>
          </w:p>
        </w:tc>
        <w:tc>
          <w:tcPr>
            <w:tcW w:w="2649" w:type="pct"/>
          </w:tcPr>
          <w:p w14:paraId="14E62FF7"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utilizat pentru determinarea vitezelor și a adâncimilor apei cu ajutorul undelor sonore.</w:t>
            </w:r>
          </w:p>
        </w:tc>
      </w:tr>
      <w:tr w:rsidR="0058122E" w:rsidRPr="0058122E" w14:paraId="5783DB1D" w14:textId="77777777" w:rsidTr="0058122E">
        <w:trPr>
          <w:jc w:val="center"/>
        </w:trPr>
        <w:tc>
          <w:tcPr>
            <w:tcW w:w="1178" w:type="pct"/>
            <w:tcBorders>
              <w:top w:val="single" w:sz="4" w:space="0" w:color="A5A5A5" w:themeColor="accent3"/>
              <w:bottom w:val="nil"/>
            </w:tcBorders>
          </w:tcPr>
          <w:p w14:paraId="4685B2E5"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Debite de aluviuni în suspensie, târâte/ granulometrie</w:t>
            </w:r>
          </w:p>
        </w:tc>
        <w:tc>
          <w:tcPr>
            <w:tcW w:w="1173" w:type="pct"/>
          </w:tcPr>
          <w:p w14:paraId="122CC54C"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Sticlă cu ajutaje</w:t>
            </w:r>
          </w:p>
        </w:tc>
        <w:tc>
          <w:tcPr>
            <w:tcW w:w="2649" w:type="pct"/>
          </w:tcPr>
          <w:p w14:paraId="5A99C0B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Dispozitive utilizate pentru prelevarea probelor de apă în vederea determinării debitelor de aluviuni în suspensie</w:t>
            </w:r>
          </w:p>
        </w:tc>
      </w:tr>
      <w:tr w:rsidR="0058122E" w:rsidRPr="0058122E" w14:paraId="2D21B702" w14:textId="77777777" w:rsidTr="0058122E">
        <w:trPr>
          <w:jc w:val="center"/>
        </w:trPr>
        <w:tc>
          <w:tcPr>
            <w:tcW w:w="1178" w:type="pct"/>
            <w:tcBorders>
              <w:top w:val="nil"/>
              <w:bottom w:val="nil"/>
            </w:tcBorders>
          </w:tcPr>
          <w:p w14:paraId="7879DA2C" w14:textId="77777777" w:rsidR="0058122E" w:rsidRPr="0058122E" w:rsidRDefault="0058122E" w:rsidP="0058122E">
            <w:pPr>
              <w:rPr>
                <w:rFonts w:ascii="Trebuchet MS" w:hAnsi="Trebuchet MS" w:cs="Arial"/>
                <w:sz w:val="20"/>
                <w:szCs w:val="20"/>
              </w:rPr>
            </w:pPr>
          </w:p>
        </w:tc>
        <w:tc>
          <w:tcPr>
            <w:tcW w:w="1173" w:type="pct"/>
          </w:tcPr>
          <w:p w14:paraId="75B3C6BD"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Batometru</w:t>
            </w:r>
          </w:p>
          <w:p w14:paraId="0CDC2B23" w14:textId="77777777" w:rsidR="0058122E" w:rsidRPr="0058122E" w:rsidRDefault="0058122E" w:rsidP="0058122E">
            <w:pPr>
              <w:rPr>
                <w:rFonts w:ascii="Trebuchet MS" w:hAnsi="Trebuchet MS" w:cs="Arial"/>
                <w:sz w:val="20"/>
                <w:szCs w:val="20"/>
              </w:rPr>
            </w:pPr>
          </w:p>
        </w:tc>
        <w:tc>
          <w:tcPr>
            <w:tcW w:w="2649" w:type="pct"/>
          </w:tcPr>
          <w:p w14:paraId="756F9589"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Aparatură utilizată pentru prelevarea probelor de aluviuni în suspensie sau aluviuni târâte.</w:t>
            </w:r>
          </w:p>
          <w:p w14:paraId="54C88EF9"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Principiile și tehnica de prelevare a probelor pot să difere în funcție de soluțiile constructive ale acestora și de tipul probelor (de aluviuni în suspensie sau aluviuni târâte).</w:t>
            </w:r>
          </w:p>
        </w:tc>
      </w:tr>
      <w:tr w:rsidR="0058122E" w:rsidRPr="0058122E" w14:paraId="5EAA2F2D" w14:textId="77777777" w:rsidTr="0058122E">
        <w:trPr>
          <w:jc w:val="center"/>
        </w:trPr>
        <w:tc>
          <w:tcPr>
            <w:tcW w:w="1178" w:type="pct"/>
            <w:tcBorders>
              <w:top w:val="nil"/>
              <w:bottom w:val="nil"/>
            </w:tcBorders>
          </w:tcPr>
          <w:p w14:paraId="01768552" w14:textId="77777777" w:rsidR="0058122E" w:rsidRPr="0058122E" w:rsidRDefault="0058122E" w:rsidP="0058122E">
            <w:pPr>
              <w:rPr>
                <w:rFonts w:ascii="Trebuchet MS" w:hAnsi="Trebuchet MS" w:cs="Arial"/>
                <w:sz w:val="20"/>
                <w:szCs w:val="20"/>
              </w:rPr>
            </w:pPr>
          </w:p>
        </w:tc>
        <w:tc>
          <w:tcPr>
            <w:tcW w:w="1173" w:type="pct"/>
          </w:tcPr>
          <w:p w14:paraId="3AE55A1B"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Sondă</w:t>
            </w:r>
          </w:p>
        </w:tc>
        <w:tc>
          <w:tcPr>
            <w:tcW w:w="2649" w:type="pct"/>
            <w:vMerge w:val="restart"/>
          </w:tcPr>
          <w:p w14:paraId="0BBE83F2"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Aparatură utilizată pentru prelevarea probelor de aluviuni din patul albiei</w:t>
            </w:r>
          </w:p>
          <w:p w14:paraId="26D89A75" w14:textId="77777777" w:rsidR="0058122E" w:rsidRPr="0058122E" w:rsidRDefault="0058122E" w:rsidP="002B7C43">
            <w:pPr>
              <w:jc w:val="both"/>
              <w:rPr>
                <w:rFonts w:ascii="Trebuchet MS" w:hAnsi="Trebuchet MS" w:cs="Arial"/>
                <w:sz w:val="20"/>
                <w:szCs w:val="20"/>
              </w:rPr>
            </w:pPr>
          </w:p>
        </w:tc>
      </w:tr>
      <w:tr w:rsidR="0058122E" w:rsidRPr="0058122E" w14:paraId="10B14B86" w14:textId="77777777" w:rsidTr="0058122E">
        <w:trPr>
          <w:jc w:val="center"/>
        </w:trPr>
        <w:tc>
          <w:tcPr>
            <w:tcW w:w="1178" w:type="pct"/>
            <w:tcBorders>
              <w:top w:val="nil"/>
              <w:bottom w:val="nil"/>
            </w:tcBorders>
          </w:tcPr>
          <w:p w14:paraId="41E0C5C9" w14:textId="77777777" w:rsidR="0058122E" w:rsidRPr="0058122E" w:rsidRDefault="0058122E" w:rsidP="0058122E">
            <w:pPr>
              <w:rPr>
                <w:rFonts w:ascii="Trebuchet MS" w:hAnsi="Trebuchet MS" w:cs="Arial"/>
                <w:sz w:val="20"/>
                <w:szCs w:val="20"/>
              </w:rPr>
            </w:pPr>
          </w:p>
        </w:tc>
        <w:tc>
          <w:tcPr>
            <w:tcW w:w="1173" w:type="pct"/>
          </w:tcPr>
          <w:p w14:paraId="67109432"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Dragă/Graifer</w:t>
            </w:r>
          </w:p>
        </w:tc>
        <w:tc>
          <w:tcPr>
            <w:tcW w:w="2649" w:type="pct"/>
            <w:vMerge/>
          </w:tcPr>
          <w:p w14:paraId="02123CC0" w14:textId="77777777" w:rsidR="0058122E" w:rsidRPr="0058122E" w:rsidRDefault="0058122E" w:rsidP="002B7C43">
            <w:pPr>
              <w:jc w:val="both"/>
              <w:rPr>
                <w:rFonts w:ascii="Trebuchet MS" w:hAnsi="Trebuchet MS" w:cs="Arial"/>
                <w:sz w:val="20"/>
                <w:szCs w:val="20"/>
              </w:rPr>
            </w:pPr>
          </w:p>
        </w:tc>
      </w:tr>
      <w:tr w:rsidR="0058122E" w:rsidRPr="0058122E" w14:paraId="335FD07B" w14:textId="77777777" w:rsidTr="0058122E">
        <w:trPr>
          <w:jc w:val="center"/>
        </w:trPr>
        <w:tc>
          <w:tcPr>
            <w:tcW w:w="1178" w:type="pct"/>
            <w:tcBorders>
              <w:top w:val="nil"/>
              <w:bottom w:val="nil"/>
            </w:tcBorders>
          </w:tcPr>
          <w:p w14:paraId="7CAB08E1" w14:textId="77777777" w:rsidR="0058122E" w:rsidRPr="0058122E" w:rsidRDefault="0058122E" w:rsidP="0058122E">
            <w:pPr>
              <w:rPr>
                <w:rFonts w:ascii="Trebuchet MS" w:hAnsi="Trebuchet MS" w:cs="Arial"/>
                <w:sz w:val="20"/>
                <w:szCs w:val="20"/>
              </w:rPr>
            </w:pPr>
          </w:p>
        </w:tc>
        <w:tc>
          <w:tcPr>
            <w:tcW w:w="1173" w:type="pct"/>
          </w:tcPr>
          <w:p w14:paraId="48808F3B"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Areometru</w:t>
            </w:r>
          </w:p>
        </w:tc>
        <w:tc>
          <w:tcPr>
            <w:tcW w:w="2649" w:type="pct"/>
            <w:vMerge w:val="restart"/>
          </w:tcPr>
          <w:p w14:paraId="0703AF11"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Dispozitive pentru determinarea compoziției granulometrice ale aluviunilor în suspensie</w:t>
            </w:r>
          </w:p>
        </w:tc>
      </w:tr>
      <w:tr w:rsidR="0058122E" w:rsidRPr="0058122E" w14:paraId="2F781457" w14:textId="77777777" w:rsidTr="0058122E">
        <w:trPr>
          <w:jc w:val="center"/>
        </w:trPr>
        <w:tc>
          <w:tcPr>
            <w:tcW w:w="1178" w:type="pct"/>
            <w:tcBorders>
              <w:top w:val="nil"/>
              <w:bottom w:val="nil"/>
            </w:tcBorders>
          </w:tcPr>
          <w:p w14:paraId="7DCDC616" w14:textId="77777777" w:rsidR="0058122E" w:rsidRPr="0058122E" w:rsidRDefault="0058122E" w:rsidP="0058122E">
            <w:pPr>
              <w:rPr>
                <w:rFonts w:ascii="Trebuchet MS" w:hAnsi="Trebuchet MS" w:cs="Arial"/>
                <w:sz w:val="20"/>
                <w:szCs w:val="20"/>
              </w:rPr>
            </w:pPr>
          </w:p>
        </w:tc>
        <w:tc>
          <w:tcPr>
            <w:tcW w:w="1173" w:type="pct"/>
          </w:tcPr>
          <w:p w14:paraId="5A353E2A"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Fotospectrometru/ fotocolorimetru</w:t>
            </w:r>
          </w:p>
        </w:tc>
        <w:tc>
          <w:tcPr>
            <w:tcW w:w="2649" w:type="pct"/>
            <w:vMerge/>
          </w:tcPr>
          <w:p w14:paraId="479EBAFB" w14:textId="77777777" w:rsidR="0058122E" w:rsidRPr="0058122E" w:rsidRDefault="0058122E" w:rsidP="002B7C43">
            <w:pPr>
              <w:jc w:val="both"/>
              <w:rPr>
                <w:rFonts w:ascii="Trebuchet MS" w:hAnsi="Trebuchet MS" w:cs="Arial"/>
                <w:sz w:val="20"/>
                <w:szCs w:val="20"/>
              </w:rPr>
            </w:pPr>
          </w:p>
        </w:tc>
      </w:tr>
      <w:tr w:rsidR="0058122E" w:rsidRPr="0058122E" w14:paraId="49941F50" w14:textId="77777777" w:rsidTr="0058122E">
        <w:trPr>
          <w:jc w:val="center"/>
        </w:trPr>
        <w:tc>
          <w:tcPr>
            <w:tcW w:w="1178" w:type="pct"/>
            <w:tcBorders>
              <w:top w:val="nil"/>
              <w:bottom w:val="nil"/>
            </w:tcBorders>
          </w:tcPr>
          <w:p w14:paraId="2CB10953" w14:textId="77777777" w:rsidR="0058122E" w:rsidRPr="0058122E" w:rsidRDefault="0058122E" w:rsidP="0058122E">
            <w:pPr>
              <w:rPr>
                <w:rFonts w:ascii="Trebuchet MS" w:hAnsi="Trebuchet MS" w:cs="Arial"/>
                <w:sz w:val="20"/>
                <w:szCs w:val="20"/>
              </w:rPr>
            </w:pPr>
          </w:p>
        </w:tc>
        <w:tc>
          <w:tcPr>
            <w:tcW w:w="1173" w:type="pct"/>
          </w:tcPr>
          <w:p w14:paraId="1EBF8614"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Echipamente de sitare</w:t>
            </w:r>
          </w:p>
        </w:tc>
        <w:tc>
          <w:tcPr>
            <w:tcW w:w="2649" w:type="pct"/>
          </w:tcPr>
          <w:p w14:paraId="34876756"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Echipamente utilizate pentru cernerea probelor de aluviuni în vederea determinării compoziției granulometrice</w:t>
            </w:r>
          </w:p>
        </w:tc>
      </w:tr>
      <w:tr w:rsidR="0058122E" w:rsidRPr="0058122E" w14:paraId="4C070CAB" w14:textId="77777777" w:rsidTr="0058122E">
        <w:trPr>
          <w:jc w:val="center"/>
        </w:trPr>
        <w:tc>
          <w:tcPr>
            <w:tcW w:w="1178" w:type="pct"/>
            <w:tcBorders>
              <w:top w:val="nil"/>
              <w:bottom w:val="nil"/>
            </w:tcBorders>
          </w:tcPr>
          <w:p w14:paraId="52822E6E" w14:textId="77777777" w:rsidR="0058122E" w:rsidRPr="0058122E" w:rsidRDefault="0058122E" w:rsidP="0058122E">
            <w:pPr>
              <w:rPr>
                <w:rFonts w:ascii="Trebuchet MS" w:hAnsi="Trebuchet MS" w:cs="Arial"/>
                <w:sz w:val="20"/>
                <w:szCs w:val="20"/>
              </w:rPr>
            </w:pPr>
          </w:p>
        </w:tc>
        <w:tc>
          <w:tcPr>
            <w:tcW w:w="1173" w:type="pct"/>
          </w:tcPr>
          <w:p w14:paraId="673C2127"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Etuvă</w:t>
            </w:r>
          </w:p>
        </w:tc>
        <w:tc>
          <w:tcPr>
            <w:tcW w:w="2649" w:type="pct"/>
          </w:tcPr>
          <w:p w14:paraId="08D0C44A"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uscarea probelor de aluviuni (filtre, creuzete)</w:t>
            </w:r>
          </w:p>
        </w:tc>
      </w:tr>
      <w:tr w:rsidR="0058122E" w:rsidRPr="0058122E" w14:paraId="0DE1AB4A" w14:textId="77777777" w:rsidTr="0058122E">
        <w:trPr>
          <w:jc w:val="center"/>
        </w:trPr>
        <w:tc>
          <w:tcPr>
            <w:tcW w:w="1178" w:type="pct"/>
            <w:tcBorders>
              <w:top w:val="nil"/>
              <w:bottom w:val="nil"/>
            </w:tcBorders>
          </w:tcPr>
          <w:p w14:paraId="457DE864" w14:textId="77777777" w:rsidR="0058122E" w:rsidRPr="0058122E" w:rsidRDefault="0058122E" w:rsidP="0058122E">
            <w:pPr>
              <w:rPr>
                <w:rFonts w:ascii="Trebuchet MS" w:hAnsi="Trebuchet MS" w:cs="Arial"/>
                <w:sz w:val="20"/>
                <w:szCs w:val="20"/>
              </w:rPr>
            </w:pPr>
          </w:p>
        </w:tc>
        <w:tc>
          <w:tcPr>
            <w:tcW w:w="1173" w:type="pct"/>
          </w:tcPr>
          <w:p w14:paraId="0A49303A"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Balanță analitică</w:t>
            </w:r>
          </w:p>
        </w:tc>
        <w:tc>
          <w:tcPr>
            <w:tcW w:w="2649" w:type="pct"/>
          </w:tcPr>
          <w:p w14:paraId="34CBEA20"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cântărirea probelor de aluviuni (filtre, creuzete)</w:t>
            </w:r>
          </w:p>
        </w:tc>
      </w:tr>
      <w:tr w:rsidR="0058122E" w:rsidRPr="0058122E" w14:paraId="6459CFAB" w14:textId="77777777" w:rsidTr="0058122E">
        <w:trPr>
          <w:jc w:val="center"/>
        </w:trPr>
        <w:tc>
          <w:tcPr>
            <w:tcW w:w="1178" w:type="pct"/>
            <w:tcBorders>
              <w:top w:val="nil"/>
              <w:bottom w:val="single" w:sz="4" w:space="0" w:color="A5A5A5" w:themeColor="accent3"/>
            </w:tcBorders>
          </w:tcPr>
          <w:p w14:paraId="2574EB4F" w14:textId="77777777" w:rsidR="0058122E" w:rsidRPr="0058122E" w:rsidRDefault="0058122E" w:rsidP="0058122E">
            <w:pPr>
              <w:rPr>
                <w:rFonts w:ascii="Trebuchet MS" w:hAnsi="Trebuchet MS" w:cs="Arial"/>
                <w:sz w:val="20"/>
                <w:szCs w:val="20"/>
              </w:rPr>
            </w:pPr>
          </w:p>
        </w:tc>
        <w:tc>
          <w:tcPr>
            <w:tcW w:w="1173" w:type="pct"/>
          </w:tcPr>
          <w:p w14:paraId="1173FCBC"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Exicator</w:t>
            </w:r>
          </w:p>
        </w:tc>
        <w:tc>
          <w:tcPr>
            <w:tcW w:w="2649" w:type="pct"/>
          </w:tcPr>
          <w:p w14:paraId="29B37344"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Aparatură utilizată pentru păstrarea umidității filtrelor până la prelucrarea acestora</w:t>
            </w:r>
          </w:p>
        </w:tc>
      </w:tr>
      <w:tr w:rsidR="0058122E" w:rsidRPr="0058122E" w14:paraId="0A2245F5" w14:textId="77777777" w:rsidTr="0058122E">
        <w:trPr>
          <w:jc w:val="center"/>
        </w:trPr>
        <w:tc>
          <w:tcPr>
            <w:tcW w:w="1178" w:type="pct"/>
            <w:tcBorders>
              <w:top w:val="nil"/>
              <w:bottom w:val="single" w:sz="4" w:space="0" w:color="A5A5A5" w:themeColor="accent3"/>
            </w:tcBorders>
          </w:tcPr>
          <w:p w14:paraId="6480B666"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Valurile în zona de coastă</w:t>
            </w:r>
          </w:p>
        </w:tc>
        <w:tc>
          <w:tcPr>
            <w:tcW w:w="1173" w:type="pct"/>
          </w:tcPr>
          <w:p w14:paraId="38E25ABF"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Perspectometru</w:t>
            </w:r>
          </w:p>
        </w:tc>
        <w:tc>
          <w:tcPr>
            <w:tcW w:w="2649" w:type="pct"/>
          </w:tcPr>
          <w:p w14:paraId="5EC0163F"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determinarea elementelor valurilor (înălțimea, perioada, lungimea, viteza și direcția de propagare a valurilor)</w:t>
            </w:r>
          </w:p>
        </w:tc>
      </w:tr>
      <w:tr w:rsidR="0058122E" w:rsidRPr="0058122E" w14:paraId="209563E6" w14:textId="77777777" w:rsidTr="0058122E">
        <w:trPr>
          <w:jc w:val="center"/>
        </w:trPr>
        <w:tc>
          <w:tcPr>
            <w:tcW w:w="1178" w:type="pct"/>
            <w:tcBorders>
              <w:top w:val="nil"/>
              <w:bottom w:val="single" w:sz="4" w:space="0" w:color="A5A5A5" w:themeColor="accent3"/>
            </w:tcBorders>
          </w:tcPr>
          <w:p w14:paraId="5FE27E07"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Temperatura apei mării la suprafață/adâncime</w:t>
            </w:r>
          </w:p>
        </w:tc>
        <w:tc>
          <w:tcPr>
            <w:tcW w:w="1173" w:type="pct"/>
            <w:tcBorders>
              <w:bottom w:val="single" w:sz="4" w:space="0" w:color="A5A5A5" w:themeColor="accent3"/>
            </w:tcBorders>
          </w:tcPr>
          <w:p w14:paraId="0F09AAF6"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Termometru blindat/reversibil</w:t>
            </w:r>
          </w:p>
        </w:tc>
        <w:tc>
          <w:tcPr>
            <w:tcW w:w="2649" w:type="pct"/>
            <w:tcBorders>
              <w:bottom w:val="single" w:sz="4" w:space="0" w:color="A5A5A5" w:themeColor="accent3"/>
            </w:tcBorders>
          </w:tcPr>
          <w:p w14:paraId="00F05FB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Prevăzut cu carcasă metalică care apără termometrul de lovire/Permite măsurarea exactă a temperaturii apei în adânc, fiind alcătuit din două termometre</w:t>
            </w:r>
          </w:p>
        </w:tc>
      </w:tr>
      <w:tr w:rsidR="0058122E" w:rsidRPr="0058122E" w14:paraId="236CB923" w14:textId="77777777" w:rsidTr="0058122E">
        <w:trPr>
          <w:jc w:val="center"/>
        </w:trPr>
        <w:tc>
          <w:tcPr>
            <w:tcW w:w="1178" w:type="pct"/>
            <w:tcBorders>
              <w:top w:val="single" w:sz="4" w:space="0" w:color="A5A5A5" w:themeColor="accent3"/>
              <w:bottom w:val="single" w:sz="4" w:space="0" w:color="A5A5A5" w:themeColor="accent3"/>
            </w:tcBorders>
          </w:tcPr>
          <w:p w14:paraId="1E2635AA"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Salinitatea apei mării</w:t>
            </w:r>
          </w:p>
        </w:tc>
        <w:tc>
          <w:tcPr>
            <w:tcW w:w="1173" w:type="pct"/>
            <w:tcBorders>
              <w:top w:val="single" w:sz="4" w:space="0" w:color="A5A5A5" w:themeColor="accent3"/>
              <w:bottom w:val="single" w:sz="4" w:space="0" w:color="A5A5A5" w:themeColor="accent3"/>
            </w:tcBorders>
          </w:tcPr>
          <w:p w14:paraId="3AE58832"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Salinometru</w:t>
            </w:r>
          </w:p>
        </w:tc>
        <w:tc>
          <w:tcPr>
            <w:tcW w:w="2649" w:type="pct"/>
            <w:tcBorders>
              <w:top w:val="single" w:sz="4" w:space="0" w:color="A5A5A5" w:themeColor="accent3"/>
              <w:bottom w:val="single" w:sz="4" w:space="0" w:color="A5A5A5" w:themeColor="accent3"/>
            </w:tcBorders>
          </w:tcPr>
          <w:p w14:paraId="12A6C8A9"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La stațiile hidrometrice și în verticalele profilurilor de larg sunt utilizate refractometre saline (salinometre) care permit determinarea automată a nivelului de salinitate a apei prin măsurarea indicelui de refracție</w:t>
            </w:r>
          </w:p>
        </w:tc>
      </w:tr>
      <w:tr w:rsidR="0058122E" w:rsidRPr="0058122E" w14:paraId="05DE0D50" w14:textId="77777777" w:rsidTr="0058122E">
        <w:trPr>
          <w:jc w:val="center"/>
        </w:trPr>
        <w:tc>
          <w:tcPr>
            <w:tcW w:w="1178" w:type="pct"/>
            <w:tcBorders>
              <w:top w:val="single" w:sz="4" w:space="0" w:color="A5A5A5" w:themeColor="accent3"/>
              <w:bottom w:val="single" w:sz="4" w:space="0" w:color="A5A5A5" w:themeColor="accent3"/>
            </w:tcBorders>
          </w:tcPr>
          <w:p w14:paraId="1D0740F8"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Transparența apei mării</w:t>
            </w:r>
          </w:p>
        </w:tc>
        <w:tc>
          <w:tcPr>
            <w:tcW w:w="1173" w:type="pct"/>
            <w:tcBorders>
              <w:top w:val="single" w:sz="4" w:space="0" w:color="A5A5A5" w:themeColor="accent3"/>
            </w:tcBorders>
          </w:tcPr>
          <w:p w14:paraId="3A5427FC"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Disc Secchi</w:t>
            </w:r>
          </w:p>
        </w:tc>
        <w:tc>
          <w:tcPr>
            <w:tcW w:w="2649" w:type="pct"/>
            <w:tcBorders>
              <w:top w:val="single" w:sz="4" w:space="0" w:color="A5A5A5" w:themeColor="accent3"/>
            </w:tcBorders>
          </w:tcPr>
          <w:p w14:paraId="498EC9BC"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Echipament format dintr-un disc de fier sau fontă, cu diametrul de 30 cm, gros de 2-3 mm, de culoare </w:t>
            </w:r>
            <w:r w:rsidRPr="0058122E">
              <w:rPr>
                <w:rFonts w:ascii="Trebuchet MS" w:hAnsi="Trebuchet MS" w:cs="Arial"/>
                <w:sz w:val="20"/>
                <w:szCs w:val="20"/>
              </w:rPr>
              <w:lastRenderedPageBreak/>
              <w:t>albă sau alb-negru, care este legat cu o saulă marcată în metri și decimetri, la care este anexat un tub prin care se fac observațiile</w:t>
            </w:r>
          </w:p>
        </w:tc>
      </w:tr>
      <w:tr w:rsidR="0058122E" w:rsidRPr="0058122E" w14:paraId="3F2EE0F9" w14:textId="77777777" w:rsidTr="0058122E">
        <w:trPr>
          <w:jc w:val="center"/>
        </w:trPr>
        <w:tc>
          <w:tcPr>
            <w:tcW w:w="1178" w:type="pct"/>
            <w:tcBorders>
              <w:top w:val="nil"/>
              <w:bottom w:val="single" w:sz="4" w:space="0" w:color="A5A5A5" w:themeColor="accent3"/>
            </w:tcBorders>
          </w:tcPr>
          <w:p w14:paraId="32B16BA3"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lastRenderedPageBreak/>
              <w:t>Culoarea apei mării</w:t>
            </w:r>
          </w:p>
        </w:tc>
        <w:tc>
          <w:tcPr>
            <w:tcW w:w="1173" w:type="pct"/>
          </w:tcPr>
          <w:p w14:paraId="5B7B212F"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Scară colorimetrică</w:t>
            </w:r>
          </w:p>
        </w:tc>
        <w:tc>
          <w:tcPr>
            <w:tcW w:w="2649" w:type="pct"/>
          </w:tcPr>
          <w:p w14:paraId="1DB4E12B"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simplu de aproximare a culorii apei, ce include o paletă manuală cu 21 de tuburi cu soluție de diferite culori care variază de la indigo-albastru (nr. 1) până la cola-brun (nr. 21)</w:t>
            </w:r>
          </w:p>
        </w:tc>
      </w:tr>
      <w:tr w:rsidR="0058122E" w:rsidRPr="0058122E" w14:paraId="56C65592" w14:textId="77777777" w:rsidTr="0058122E">
        <w:trPr>
          <w:jc w:val="center"/>
        </w:trPr>
        <w:tc>
          <w:tcPr>
            <w:tcW w:w="1178" w:type="pct"/>
            <w:tcBorders>
              <w:top w:val="single" w:sz="4" w:space="0" w:color="A5A5A5" w:themeColor="accent3"/>
              <w:bottom w:val="nil"/>
            </w:tcBorders>
          </w:tcPr>
          <w:p w14:paraId="04798CB3"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Curenți marini de suprafață și de adâncime</w:t>
            </w:r>
          </w:p>
        </w:tc>
        <w:tc>
          <w:tcPr>
            <w:tcW w:w="1173" w:type="pct"/>
          </w:tcPr>
          <w:p w14:paraId="46175325"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Flotori</w:t>
            </w:r>
          </w:p>
        </w:tc>
        <w:tc>
          <w:tcPr>
            <w:tcW w:w="2649" w:type="pct"/>
          </w:tcPr>
          <w:p w14:paraId="07DD7B0D"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Dispozitive mecanice (acționate manual) și electronice care măsoară viteza și direcția curentului</w:t>
            </w:r>
          </w:p>
        </w:tc>
      </w:tr>
      <w:tr w:rsidR="0058122E" w:rsidRPr="0058122E" w14:paraId="6D8B972D" w14:textId="77777777" w:rsidTr="0058122E">
        <w:trPr>
          <w:jc w:val="center"/>
        </w:trPr>
        <w:tc>
          <w:tcPr>
            <w:tcW w:w="1178" w:type="pct"/>
            <w:tcBorders>
              <w:top w:val="nil"/>
              <w:bottom w:val="single" w:sz="4" w:space="0" w:color="A5A5A5" w:themeColor="accent3"/>
            </w:tcBorders>
          </w:tcPr>
          <w:p w14:paraId="11CDB68E" w14:textId="77777777" w:rsidR="0058122E" w:rsidRPr="0058122E" w:rsidRDefault="0058122E" w:rsidP="0058122E">
            <w:pPr>
              <w:rPr>
                <w:rFonts w:ascii="Trebuchet MS" w:hAnsi="Trebuchet MS" w:cs="Arial"/>
                <w:sz w:val="20"/>
                <w:szCs w:val="20"/>
              </w:rPr>
            </w:pPr>
          </w:p>
        </w:tc>
        <w:tc>
          <w:tcPr>
            <w:tcW w:w="1173" w:type="pct"/>
            <w:tcBorders>
              <w:bottom w:val="single" w:sz="4" w:space="0" w:color="A5A5A5" w:themeColor="accent3"/>
            </w:tcBorders>
          </w:tcPr>
          <w:p w14:paraId="1BE12A5F"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Curentometru</w:t>
            </w:r>
          </w:p>
        </w:tc>
        <w:tc>
          <w:tcPr>
            <w:tcW w:w="2649" w:type="pct"/>
          </w:tcPr>
          <w:p w14:paraId="28234E9D"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Aparat destinat măsurării vitezei și direcției curenților marini până la adâncimea de 200 m.</w:t>
            </w:r>
          </w:p>
        </w:tc>
      </w:tr>
      <w:tr w:rsidR="0058122E" w:rsidRPr="0058122E" w14:paraId="0C7B4862" w14:textId="77777777" w:rsidTr="0058122E">
        <w:trPr>
          <w:jc w:val="center"/>
        </w:trPr>
        <w:tc>
          <w:tcPr>
            <w:tcW w:w="1178" w:type="pct"/>
            <w:tcBorders>
              <w:top w:val="single" w:sz="4" w:space="0" w:color="A5A5A5" w:themeColor="accent3"/>
              <w:bottom w:val="nil"/>
            </w:tcBorders>
          </w:tcPr>
          <w:p w14:paraId="1F3397C1"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Evaporația, evapotranspirația și elementele hidrometeorologice</w:t>
            </w:r>
          </w:p>
        </w:tc>
        <w:tc>
          <w:tcPr>
            <w:tcW w:w="1173" w:type="pct"/>
            <w:tcBorders>
              <w:top w:val="single" w:sz="4" w:space="0" w:color="A5A5A5" w:themeColor="accent3"/>
              <w:bottom w:val="single" w:sz="4" w:space="0" w:color="A5A5A5" w:themeColor="accent3"/>
            </w:tcBorders>
          </w:tcPr>
          <w:p w14:paraId="19518B13"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Evaporimetru GGI – 3000 (pentru stațiile evaporimetrice de lac)</w:t>
            </w:r>
          </w:p>
        </w:tc>
        <w:tc>
          <w:tcPr>
            <w:tcW w:w="2649" w:type="pct"/>
            <w:vMerge w:val="restart"/>
            <w:vAlign w:val="center"/>
          </w:tcPr>
          <w:p w14:paraId="68512813"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Vas care se umple cu apă, în cadrul căruia se menține un nivel „normal” al apei pentru măsurarea cu biureta a evaporației. </w:t>
            </w:r>
          </w:p>
        </w:tc>
      </w:tr>
      <w:tr w:rsidR="0058122E" w:rsidRPr="0058122E" w14:paraId="22ADB2D8" w14:textId="77777777" w:rsidTr="0058122E">
        <w:trPr>
          <w:jc w:val="center"/>
        </w:trPr>
        <w:tc>
          <w:tcPr>
            <w:tcW w:w="1178" w:type="pct"/>
            <w:tcBorders>
              <w:top w:val="nil"/>
              <w:bottom w:val="nil"/>
            </w:tcBorders>
          </w:tcPr>
          <w:p w14:paraId="70948528"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0CC53A28"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Evaporimetru GGI-3000 cu izolație termică (pentru stațiile evaporimetrice de sol)</w:t>
            </w:r>
          </w:p>
        </w:tc>
        <w:tc>
          <w:tcPr>
            <w:tcW w:w="2649" w:type="pct"/>
            <w:vMerge/>
          </w:tcPr>
          <w:p w14:paraId="0554D64B" w14:textId="77777777" w:rsidR="0058122E" w:rsidRPr="0058122E" w:rsidRDefault="0058122E" w:rsidP="002B7C43">
            <w:pPr>
              <w:jc w:val="both"/>
              <w:rPr>
                <w:rFonts w:ascii="Trebuchet MS" w:hAnsi="Trebuchet MS" w:cs="Arial"/>
                <w:sz w:val="20"/>
                <w:szCs w:val="20"/>
              </w:rPr>
            </w:pPr>
          </w:p>
        </w:tc>
      </w:tr>
      <w:tr w:rsidR="0058122E" w:rsidRPr="0058122E" w14:paraId="4D2FD200" w14:textId="77777777" w:rsidTr="0058122E">
        <w:trPr>
          <w:jc w:val="center"/>
        </w:trPr>
        <w:tc>
          <w:tcPr>
            <w:tcW w:w="1178" w:type="pct"/>
            <w:tcBorders>
              <w:top w:val="nil"/>
              <w:bottom w:val="nil"/>
            </w:tcBorders>
          </w:tcPr>
          <w:p w14:paraId="7CB2D9C3"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7459111D"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Evaporimetru Clasa A</w:t>
            </w:r>
          </w:p>
        </w:tc>
        <w:tc>
          <w:tcPr>
            <w:tcW w:w="2649" w:type="pct"/>
            <w:tcBorders>
              <w:bottom w:val="single" w:sz="4" w:space="0" w:color="A5A5A5" w:themeColor="accent3"/>
            </w:tcBorders>
          </w:tcPr>
          <w:p w14:paraId="17F2685E"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Vas care se umple cu apă, poziționat pe suprafața solului în care evaporația este determinată ca </w:t>
            </w:r>
          </w:p>
          <w:p w14:paraId="499AA81A"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diferență de nivel a apei de la o zi la alta.  </w:t>
            </w:r>
          </w:p>
        </w:tc>
      </w:tr>
      <w:tr w:rsidR="0058122E" w:rsidRPr="0058122E" w14:paraId="76FCAE22" w14:textId="77777777" w:rsidTr="0058122E">
        <w:trPr>
          <w:jc w:val="center"/>
        </w:trPr>
        <w:tc>
          <w:tcPr>
            <w:tcW w:w="1178" w:type="pct"/>
            <w:tcBorders>
              <w:top w:val="nil"/>
              <w:bottom w:val="nil"/>
            </w:tcBorders>
          </w:tcPr>
          <w:p w14:paraId="3E981AB3"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6C45108D"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Biuretă volumetrică</w:t>
            </w:r>
          </w:p>
        </w:tc>
        <w:tc>
          <w:tcPr>
            <w:tcW w:w="2649" w:type="pct"/>
            <w:tcBorders>
              <w:top w:val="single" w:sz="4" w:space="0" w:color="A5A5A5" w:themeColor="accent3"/>
              <w:bottom w:val="single" w:sz="4" w:space="0" w:color="A5A5A5" w:themeColor="accent3"/>
            </w:tcBorders>
          </w:tcPr>
          <w:p w14:paraId="3098F506"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Instrument pentru determina nivelul apei din evaporimetru </w:t>
            </w:r>
          </w:p>
        </w:tc>
      </w:tr>
      <w:tr w:rsidR="0058122E" w:rsidRPr="0058122E" w14:paraId="67AFB9B9" w14:textId="77777777" w:rsidTr="0058122E">
        <w:trPr>
          <w:jc w:val="center"/>
        </w:trPr>
        <w:tc>
          <w:tcPr>
            <w:tcW w:w="1178" w:type="pct"/>
            <w:tcBorders>
              <w:top w:val="nil"/>
              <w:bottom w:val="nil"/>
            </w:tcBorders>
          </w:tcPr>
          <w:p w14:paraId="56B14F14"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6B338E80"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 xml:space="preserve">Eprubeta evaporimetrică </w:t>
            </w:r>
          </w:p>
        </w:tc>
        <w:tc>
          <w:tcPr>
            <w:tcW w:w="2649" w:type="pct"/>
            <w:tcBorders>
              <w:top w:val="single" w:sz="4" w:space="0" w:color="A5A5A5" w:themeColor="accent3"/>
            </w:tcBorders>
          </w:tcPr>
          <w:p w14:paraId="33EEB558"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pentru măsurarea nivelului apei din biuretă în milimetri</w:t>
            </w:r>
          </w:p>
        </w:tc>
      </w:tr>
      <w:tr w:rsidR="0058122E" w:rsidRPr="0058122E" w14:paraId="43925A90" w14:textId="77777777" w:rsidTr="0058122E">
        <w:trPr>
          <w:jc w:val="center"/>
        </w:trPr>
        <w:tc>
          <w:tcPr>
            <w:tcW w:w="1178" w:type="pct"/>
            <w:tcBorders>
              <w:top w:val="nil"/>
              <w:bottom w:val="nil"/>
            </w:tcBorders>
          </w:tcPr>
          <w:p w14:paraId="5B74D65B"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2C504D55"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Evaporimetru de zăpadă</w:t>
            </w:r>
          </w:p>
        </w:tc>
        <w:tc>
          <w:tcPr>
            <w:tcW w:w="2649" w:type="pct"/>
          </w:tcPr>
          <w:p w14:paraId="1FB37B6A"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prevăzut cu 2 vase coaxiale, cu ajutorul acestuia se determină evaporația de la suprafața zăpezii</w:t>
            </w:r>
          </w:p>
        </w:tc>
      </w:tr>
      <w:tr w:rsidR="0058122E" w:rsidRPr="0058122E" w14:paraId="56F24EB4" w14:textId="77777777" w:rsidTr="0058122E">
        <w:trPr>
          <w:jc w:val="center"/>
        </w:trPr>
        <w:tc>
          <w:tcPr>
            <w:tcW w:w="1178" w:type="pct"/>
            <w:tcBorders>
              <w:top w:val="nil"/>
              <w:bottom w:val="nil"/>
            </w:tcBorders>
          </w:tcPr>
          <w:p w14:paraId="60A923F9"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bottom w:val="single" w:sz="4" w:space="0" w:color="A5A5A5" w:themeColor="accent3"/>
            </w:tcBorders>
          </w:tcPr>
          <w:p w14:paraId="53D5E33E"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 xml:space="preserve">Pluviometru de plută/sol </w:t>
            </w:r>
          </w:p>
        </w:tc>
        <w:tc>
          <w:tcPr>
            <w:tcW w:w="2649" w:type="pct"/>
          </w:tcPr>
          <w:p w14:paraId="4F7BAEEB"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Vas colector al precipitațiilor; pluviometrul se instalează în proximitatea bazinului evaporimetric și trebuie menținut la aceeași cotă cu acesta.</w:t>
            </w:r>
          </w:p>
        </w:tc>
      </w:tr>
      <w:tr w:rsidR="0058122E" w:rsidRPr="0058122E" w14:paraId="3F5B4CAF" w14:textId="77777777" w:rsidTr="0058122E">
        <w:trPr>
          <w:jc w:val="center"/>
        </w:trPr>
        <w:tc>
          <w:tcPr>
            <w:tcW w:w="1178" w:type="pct"/>
            <w:tcBorders>
              <w:top w:val="nil"/>
              <w:bottom w:val="nil"/>
            </w:tcBorders>
          </w:tcPr>
          <w:p w14:paraId="28C2275C" w14:textId="77777777" w:rsidR="0058122E" w:rsidRPr="0058122E" w:rsidRDefault="0058122E" w:rsidP="0058122E">
            <w:pPr>
              <w:rPr>
                <w:rFonts w:ascii="Trebuchet MS" w:hAnsi="Trebuchet MS" w:cs="Arial"/>
                <w:sz w:val="20"/>
                <w:szCs w:val="20"/>
              </w:rPr>
            </w:pPr>
          </w:p>
        </w:tc>
        <w:tc>
          <w:tcPr>
            <w:tcW w:w="1173" w:type="pct"/>
            <w:tcBorders>
              <w:top w:val="single" w:sz="4" w:space="0" w:color="A5A5A5" w:themeColor="accent3"/>
            </w:tcBorders>
          </w:tcPr>
          <w:p w14:paraId="3B6CB157"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Eprubetă pluviometrică</w:t>
            </w:r>
          </w:p>
        </w:tc>
        <w:tc>
          <w:tcPr>
            <w:tcW w:w="2649" w:type="pct"/>
          </w:tcPr>
          <w:p w14:paraId="53DC23EE"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pentru măsurarea cantității de precipitații în milimetri</w:t>
            </w:r>
          </w:p>
        </w:tc>
      </w:tr>
      <w:tr w:rsidR="0058122E" w:rsidRPr="0058122E" w14:paraId="588EE12B" w14:textId="77777777" w:rsidTr="0058122E">
        <w:trPr>
          <w:jc w:val="center"/>
        </w:trPr>
        <w:tc>
          <w:tcPr>
            <w:tcW w:w="1178" w:type="pct"/>
            <w:tcBorders>
              <w:top w:val="nil"/>
              <w:bottom w:val="nil"/>
            </w:tcBorders>
          </w:tcPr>
          <w:p w14:paraId="2C99ACA4" w14:textId="77777777" w:rsidR="0058122E" w:rsidRPr="0058122E" w:rsidRDefault="0058122E" w:rsidP="0058122E">
            <w:pPr>
              <w:rPr>
                <w:rFonts w:ascii="Trebuchet MS" w:hAnsi="Trebuchet MS" w:cs="Arial"/>
                <w:sz w:val="20"/>
                <w:szCs w:val="20"/>
              </w:rPr>
            </w:pPr>
          </w:p>
        </w:tc>
        <w:tc>
          <w:tcPr>
            <w:tcW w:w="1173" w:type="pct"/>
          </w:tcPr>
          <w:p w14:paraId="1E80EBF8"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Lizimetru Z-500</w:t>
            </w:r>
          </w:p>
        </w:tc>
        <w:tc>
          <w:tcPr>
            <w:tcW w:w="2649" w:type="pct"/>
          </w:tcPr>
          <w:p w14:paraId="52E93B25"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determinarea evapotranspirației  reale; echipament ce trebuie însoțit de un cântar (cu mare precizie) și un braț macara pentru ridicarea monoliților</w:t>
            </w:r>
          </w:p>
        </w:tc>
      </w:tr>
      <w:tr w:rsidR="0058122E" w:rsidRPr="0058122E" w14:paraId="456C28D1" w14:textId="77777777" w:rsidTr="0058122E">
        <w:trPr>
          <w:jc w:val="center"/>
        </w:trPr>
        <w:tc>
          <w:tcPr>
            <w:tcW w:w="1178" w:type="pct"/>
            <w:tcBorders>
              <w:top w:val="nil"/>
              <w:bottom w:val="nil"/>
            </w:tcBorders>
          </w:tcPr>
          <w:p w14:paraId="7C610995" w14:textId="77777777" w:rsidR="0058122E" w:rsidRPr="0058122E" w:rsidRDefault="0058122E" w:rsidP="0058122E">
            <w:pPr>
              <w:rPr>
                <w:rFonts w:ascii="Trebuchet MS" w:hAnsi="Trebuchet MS" w:cs="Arial"/>
                <w:sz w:val="20"/>
                <w:szCs w:val="20"/>
              </w:rPr>
            </w:pPr>
          </w:p>
        </w:tc>
        <w:tc>
          <w:tcPr>
            <w:tcW w:w="1173" w:type="pct"/>
          </w:tcPr>
          <w:p w14:paraId="31B9869A"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Lizimetrul G1</w:t>
            </w:r>
          </w:p>
        </w:tc>
        <w:tc>
          <w:tcPr>
            <w:tcW w:w="2649" w:type="pct"/>
          </w:tcPr>
          <w:p w14:paraId="356D83F5"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pentru determinarea evapotranspirației reale, însoțit de o cabină subterană prevăzută cu un cântar și recipient pentru determinarea infiltrațiilor</w:t>
            </w:r>
          </w:p>
        </w:tc>
      </w:tr>
      <w:tr w:rsidR="0058122E" w:rsidRPr="0058122E" w14:paraId="4ED3ADD7" w14:textId="77777777" w:rsidTr="0058122E">
        <w:trPr>
          <w:jc w:val="center"/>
        </w:trPr>
        <w:tc>
          <w:tcPr>
            <w:tcW w:w="1178" w:type="pct"/>
            <w:tcBorders>
              <w:top w:val="nil"/>
              <w:bottom w:val="nil"/>
            </w:tcBorders>
          </w:tcPr>
          <w:p w14:paraId="6166B975" w14:textId="77777777" w:rsidR="0058122E" w:rsidRPr="0058122E" w:rsidRDefault="0058122E" w:rsidP="0058122E">
            <w:pPr>
              <w:rPr>
                <w:rFonts w:ascii="Trebuchet MS" w:hAnsi="Trebuchet MS" w:cs="Arial"/>
                <w:sz w:val="20"/>
                <w:szCs w:val="20"/>
              </w:rPr>
            </w:pPr>
          </w:p>
        </w:tc>
        <w:tc>
          <w:tcPr>
            <w:tcW w:w="1173" w:type="pct"/>
          </w:tcPr>
          <w:p w14:paraId="3CE5AE0C"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 xml:space="preserve">Termometru de apă </w:t>
            </w:r>
          </w:p>
        </w:tc>
        <w:tc>
          <w:tcPr>
            <w:tcW w:w="2649" w:type="pct"/>
          </w:tcPr>
          <w:p w14:paraId="5252D574"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Citirea temperaturii apei în evaporimetru și în lac, la suprafață și la adâncimea de 0,4 m la fiecare termen de observație </w:t>
            </w:r>
          </w:p>
        </w:tc>
      </w:tr>
      <w:tr w:rsidR="0058122E" w:rsidRPr="0058122E" w14:paraId="177DBEA5" w14:textId="77777777" w:rsidTr="0058122E">
        <w:trPr>
          <w:jc w:val="center"/>
        </w:trPr>
        <w:tc>
          <w:tcPr>
            <w:tcW w:w="1178" w:type="pct"/>
            <w:tcBorders>
              <w:top w:val="nil"/>
              <w:bottom w:val="nil"/>
            </w:tcBorders>
          </w:tcPr>
          <w:p w14:paraId="29C0DDC2" w14:textId="77777777" w:rsidR="0058122E" w:rsidRPr="0058122E" w:rsidRDefault="0058122E" w:rsidP="0058122E">
            <w:pPr>
              <w:rPr>
                <w:rFonts w:ascii="Trebuchet MS" w:hAnsi="Trebuchet MS" w:cs="Arial"/>
                <w:sz w:val="20"/>
                <w:szCs w:val="20"/>
              </w:rPr>
            </w:pPr>
          </w:p>
        </w:tc>
        <w:tc>
          <w:tcPr>
            <w:tcW w:w="1173" w:type="pct"/>
          </w:tcPr>
          <w:p w14:paraId="67082E58"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Anemometru</w:t>
            </w:r>
          </w:p>
        </w:tc>
        <w:tc>
          <w:tcPr>
            <w:tcW w:w="2649" w:type="pct"/>
          </w:tcPr>
          <w:p w14:paraId="3FE6E220"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Instrument pentru determinarea vitezei vântului </w:t>
            </w:r>
          </w:p>
        </w:tc>
      </w:tr>
      <w:tr w:rsidR="0058122E" w:rsidRPr="0058122E" w14:paraId="6F7D3ECA" w14:textId="77777777" w:rsidTr="0058122E">
        <w:trPr>
          <w:jc w:val="center"/>
        </w:trPr>
        <w:tc>
          <w:tcPr>
            <w:tcW w:w="1178" w:type="pct"/>
            <w:tcBorders>
              <w:top w:val="nil"/>
              <w:bottom w:val="nil"/>
            </w:tcBorders>
          </w:tcPr>
          <w:p w14:paraId="4E076B53" w14:textId="77777777" w:rsidR="0058122E" w:rsidRPr="0058122E" w:rsidRDefault="0058122E" w:rsidP="0058122E">
            <w:pPr>
              <w:rPr>
                <w:rFonts w:ascii="Trebuchet MS" w:hAnsi="Trebuchet MS" w:cs="Arial"/>
                <w:sz w:val="20"/>
                <w:szCs w:val="20"/>
              </w:rPr>
            </w:pPr>
          </w:p>
        </w:tc>
        <w:tc>
          <w:tcPr>
            <w:tcW w:w="1173" w:type="pct"/>
          </w:tcPr>
          <w:p w14:paraId="0DAD2F83"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 xml:space="preserve">Psihrometru </w:t>
            </w:r>
          </w:p>
        </w:tc>
        <w:tc>
          <w:tcPr>
            <w:tcW w:w="2649" w:type="pct"/>
          </w:tcPr>
          <w:p w14:paraId="48047EB2"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pentru determinarea temperaturii aerului în termometrul uscat și umed.</w:t>
            </w:r>
          </w:p>
        </w:tc>
      </w:tr>
      <w:tr w:rsidR="0058122E" w:rsidRPr="0058122E" w14:paraId="29542061" w14:textId="77777777" w:rsidTr="0058122E">
        <w:trPr>
          <w:jc w:val="center"/>
        </w:trPr>
        <w:tc>
          <w:tcPr>
            <w:tcW w:w="1178" w:type="pct"/>
            <w:tcBorders>
              <w:top w:val="nil"/>
              <w:bottom w:val="nil"/>
            </w:tcBorders>
          </w:tcPr>
          <w:p w14:paraId="32DEBA34" w14:textId="77777777" w:rsidR="0058122E" w:rsidRPr="0058122E" w:rsidRDefault="0058122E" w:rsidP="0058122E">
            <w:pPr>
              <w:rPr>
                <w:rFonts w:ascii="Trebuchet MS" w:hAnsi="Trebuchet MS" w:cs="Arial"/>
                <w:sz w:val="20"/>
                <w:szCs w:val="20"/>
              </w:rPr>
            </w:pPr>
          </w:p>
        </w:tc>
        <w:tc>
          <w:tcPr>
            <w:tcW w:w="1173" w:type="pct"/>
          </w:tcPr>
          <w:p w14:paraId="259A293F"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Barometru</w:t>
            </w:r>
          </w:p>
        </w:tc>
        <w:tc>
          <w:tcPr>
            <w:tcW w:w="2649" w:type="pct"/>
          </w:tcPr>
          <w:p w14:paraId="262D0CE3"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 xml:space="preserve">Instrument pentru măsurarea presiunii atmosferice </w:t>
            </w:r>
          </w:p>
        </w:tc>
      </w:tr>
      <w:tr w:rsidR="0058122E" w:rsidRPr="0058122E" w14:paraId="0CEA34DC" w14:textId="77777777" w:rsidTr="0058122E">
        <w:trPr>
          <w:jc w:val="center"/>
        </w:trPr>
        <w:tc>
          <w:tcPr>
            <w:tcW w:w="1178" w:type="pct"/>
            <w:tcBorders>
              <w:top w:val="nil"/>
              <w:bottom w:val="nil"/>
            </w:tcBorders>
          </w:tcPr>
          <w:p w14:paraId="1B6B00C2" w14:textId="77777777" w:rsidR="0058122E" w:rsidRPr="0058122E" w:rsidRDefault="0058122E" w:rsidP="0058122E">
            <w:pPr>
              <w:rPr>
                <w:rFonts w:ascii="Trebuchet MS" w:hAnsi="Trebuchet MS" w:cs="Arial"/>
                <w:sz w:val="20"/>
                <w:szCs w:val="20"/>
              </w:rPr>
            </w:pPr>
          </w:p>
        </w:tc>
        <w:tc>
          <w:tcPr>
            <w:tcW w:w="1173" w:type="pct"/>
          </w:tcPr>
          <w:p w14:paraId="7308CBF2"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Heliograf</w:t>
            </w:r>
          </w:p>
        </w:tc>
        <w:tc>
          <w:tcPr>
            <w:tcW w:w="2649" w:type="pct"/>
          </w:tcPr>
          <w:p w14:paraId="3384E8F8"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Instrument pentru determinarea duratei de strălucire a Soarelui</w:t>
            </w:r>
          </w:p>
        </w:tc>
      </w:tr>
      <w:tr w:rsidR="0058122E" w:rsidRPr="0058122E" w14:paraId="5406582B" w14:textId="77777777" w:rsidTr="0058122E">
        <w:trPr>
          <w:jc w:val="center"/>
        </w:trPr>
        <w:tc>
          <w:tcPr>
            <w:tcW w:w="1178" w:type="pct"/>
            <w:tcBorders>
              <w:top w:val="nil"/>
              <w:bottom w:val="nil"/>
            </w:tcBorders>
          </w:tcPr>
          <w:p w14:paraId="0FFA8955" w14:textId="77777777" w:rsidR="0058122E" w:rsidRPr="0058122E" w:rsidRDefault="0058122E" w:rsidP="0058122E">
            <w:pPr>
              <w:rPr>
                <w:rFonts w:ascii="Trebuchet MS" w:hAnsi="Trebuchet MS" w:cs="Arial"/>
                <w:sz w:val="20"/>
                <w:szCs w:val="20"/>
              </w:rPr>
            </w:pPr>
          </w:p>
        </w:tc>
        <w:tc>
          <w:tcPr>
            <w:tcW w:w="1173" w:type="pct"/>
          </w:tcPr>
          <w:p w14:paraId="19733834" w14:textId="77777777" w:rsidR="0058122E" w:rsidRPr="0058122E" w:rsidRDefault="0058122E" w:rsidP="0058122E">
            <w:pPr>
              <w:rPr>
                <w:rFonts w:ascii="Trebuchet MS" w:hAnsi="Trebuchet MS" w:cs="Arial"/>
                <w:sz w:val="20"/>
                <w:szCs w:val="20"/>
              </w:rPr>
            </w:pPr>
            <w:r w:rsidRPr="0058122E">
              <w:rPr>
                <w:rFonts w:ascii="Trebuchet MS" w:hAnsi="Trebuchet MS" w:cs="Arial"/>
                <w:sz w:val="20"/>
                <w:szCs w:val="20"/>
              </w:rPr>
              <w:t xml:space="preserve">Stație evaporimetrică automată </w:t>
            </w:r>
          </w:p>
        </w:tc>
        <w:tc>
          <w:tcPr>
            <w:tcW w:w="2649" w:type="pct"/>
          </w:tcPr>
          <w:p w14:paraId="743FF0D0" w14:textId="77777777" w:rsidR="0058122E" w:rsidRPr="0058122E" w:rsidRDefault="0058122E" w:rsidP="002B7C43">
            <w:pPr>
              <w:jc w:val="both"/>
              <w:rPr>
                <w:rFonts w:ascii="Trebuchet MS" w:hAnsi="Trebuchet MS" w:cs="Arial"/>
                <w:sz w:val="20"/>
                <w:szCs w:val="20"/>
              </w:rPr>
            </w:pPr>
            <w:r w:rsidRPr="0058122E">
              <w:rPr>
                <w:rFonts w:ascii="Trebuchet MS" w:hAnsi="Trebuchet MS" w:cs="Arial"/>
                <w:sz w:val="20"/>
                <w:szCs w:val="20"/>
              </w:rPr>
              <w:t>Echipament dotat cu senzor de nivel a apei montat în bazinul evaporimetric, pluviometru automat, precum și cu senzori de: temperatură a apei și aerului, a umezelii relative, a vitezei și direcției vântului și a radiației solare.</w:t>
            </w:r>
          </w:p>
        </w:tc>
      </w:tr>
    </w:tbl>
    <w:p w14:paraId="12714629" w14:textId="77777777" w:rsidR="0058122E" w:rsidRDefault="0058122E" w:rsidP="0058122E">
      <w:pPr>
        <w:spacing w:after="0" w:line="276" w:lineRule="auto"/>
        <w:ind w:firstLine="709"/>
        <w:jc w:val="both"/>
        <w:rPr>
          <w:rFonts w:ascii="Trebuchet MS" w:hAnsi="Trebuchet MS" w:cs="Arial"/>
          <w:b/>
          <w:bCs/>
          <w:sz w:val="20"/>
          <w:szCs w:val="20"/>
        </w:rPr>
      </w:pPr>
    </w:p>
    <w:p w14:paraId="07290DAA" w14:textId="77777777" w:rsidR="0058122E" w:rsidRPr="0058122E" w:rsidRDefault="0058122E" w:rsidP="0058122E">
      <w:pPr>
        <w:spacing w:after="0" w:line="276" w:lineRule="auto"/>
        <w:ind w:firstLine="709"/>
        <w:jc w:val="both"/>
        <w:rPr>
          <w:rFonts w:ascii="Trebuchet MS" w:hAnsi="Trebuchet MS" w:cs="Arial"/>
          <w:b/>
          <w:bCs/>
          <w:sz w:val="20"/>
          <w:szCs w:val="20"/>
        </w:rPr>
      </w:pPr>
    </w:p>
    <w:p w14:paraId="1E9D52E3" w14:textId="10D7C6FF"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lastRenderedPageBreak/>
        <w:t xml:space="preserve">Pentru efectuarea măsurătorilor pe Fluviul Dunărea/Marea Neagră, </w:t>
      </w:r>
      <w:r w:rsidR="004050F6">
        <w:rPr>
          <w:rFonts w:ascii="Trebuchet MS" w:hAnsi="Trebuchet MS" w:cs="Arial"/>
          <w:sz w:val="22"/>
          <w:szCs w:val="22"/>
        </w:rPr>
        <w:t>SH</w:t>
      </w:r>
      <w:r w:rsidRPr="0058122E">
        <w:rPr>
          <w:rFonts w:ascii="Trebuchet MS" w:hAnsi="Trebuchet MS" w:cs="Arial"/>
          <w:sz w:val="22"/>
          <w:szCs w:val="22"/>
        </w:rPr>
        <w:t xml:space="preserve"> trebuie să aibă în dotare ambarcațiuni adecvate (barcă/catamaran cu motor și navă pentru măsurători fluviale/maritime).</w:t>
      </w:r>
    </w:p>
    <w:p w14:paraId="14818697" w14:textId="28A3B8E9"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t xml:space="preserve">Variația nivelurilor la mira hidrometrică trebuie cunoscută în timp și pe întregul ecart produs. În acest scop este necesară dotarea cu stații automate (sau limnigrafe) a unui număr cât mai mare de stații hidrometrice, mai ales pe râurile cu concentrare rapidă a scurgerii (timp de creștere mai mic de 12 ore) și a celor cu regim de scurgere influențat de acumulări. </w:t>
      </w:r>
    </w:p>
    <w:p w14:paraId="694F2551" w14:textId="1CFE8BE2"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t>În lipsa posibilității dotării cu stații automate sau limnigrafe este necesară amplasarea de mire de maxime și eventual minime. Este important să se asigure mire de rezervă pentru inundații, schimbări de albie etc. Locurile de amplasare a acestora trebuie cotate din timp.</w:t>
      </w:r>
    </w:p>
    <w:p w14:paraId="00407152" w14:textId="77777777" w:rsidR="0058122E" w:rsidRPr="0058122E" w:rsidRDefault="0058122E" w:rsidP="0058122E">
      <w:pPr>
        <w:spacing w:after="0" w:line="276" w:lineRule="auto"/>
        <w:ind w:firstLine="709"/>
        <w:jc w:val="both"/>
        <w:rPr>
          <w:rFonts w:ascii="Trebuchet MS" w:hAnsi="Trebuchet MS" w:cs="Arial"/>
          <w:b/>
          <w:bCs/>
          <w:sz w:val="20"/>
          <w:szCs w:val="20"/>
        </w:rPr>
      </w:pPr>
    </w:p>
    <w:p w14:paraId="4348125B" w14:textId="77777777" w:rsidR="0058122E" w:rsidRPr="0058122E" w:rsidRDefault="0058122E" w:rsidP="0058122E">
      <w:pPr>
        <w:spacing w:after="0" w:line="276" w:lineRule="auto"/>
        <w:ind w:firstLine="709"/>
        <w:jc w:val="both"/>
        <w:rPr>
          <w:rFonts w:ascii="Trebuchet MS" w:hAnsi="Trebuchet MS" w:cs="Arial"/>
          <w:b/>
          <w:bCs/>
          <w:sz w:val="20"/>
          <w:szCs w:val="20"/>
        </w:rPr>
      </w:pPr>
    </w:p>
    <w:p w14:paraId="3EF51669" w14:textId="701BD42F" w:rsidR="0058122E" w:rsidRPr="0058122E" w:rsidRDefault="0058122E" w:rsidP="0058122E">
      <w:pPr>
        <w:pStyle w:val="ListParagraph"/>
        <w:numPr>
          <w:ilvl w:val="0"/>
          <w:numId w:val="23"/>
        </w:numPr>
        <w:spacing w:after="0" w:line="276" w:lineRule="auto"/>
        <w:ind w:left="426" w:hanging="426"/>
        <w:jc w:val="both"/>
        <w:rPr>
          <w:rFonts w:ascii="Trebuchet MS" w:hAnsi="Trebuchet MS" w:cs="Arial"/>
          <w:b/>
          <w:bCs/>
          <w:sz w:val="22"/>
          <w:szCs w:val="22"/>
        </w:rPr>
      </w:pPr>
      <w:bookmarkStart w:id="1" w:name="_Toc184061791"/>
      <w:bookmarkStart w:id="2" w:name="_Toc184381993"/>
      <w:r w:rsidRPr="0058122E">
        <w:rPr>
          <w:rFonts w:ascii="Trebuchet MS" w:hAnsi="Trebuchet MS" w:cs="Arial"/>
          <w:b/>
          <w:bCs/>
          <w:sz w:val="22"/>
          <w:szCs w:val="22"/>
        </w:rPr>
        <w:t>Echipamente minime necesare pentru cunoașterea variației de volum într-o acumulare</w:t>
      </w:r>
      <w:bookmarkEnd w:id="1"/>
      <w:bookmarkEnd w:id="2"/>
    </w:p>
    <w:p w14:paraId="5B698AD7" w14:textId="4835685E" w:rsidR="0058122E" w:rsidRPr="0058122E" w:rsidRDefault="0058122E" w:rsidP="0058122E">
      <w:pPr>
        <w:pStyle w:val="ListParagraph"/>
        <w:numPr>
          <w:ilvl w:val="1"/>
          <w:numId w:val="23"/>
        </w:numPr>
        <w:spacing w:after="0" w:line="276" w:lineRule="auto"/>
        <w:jc w:val="both"/>
        <w:rPr>
          <w:rFonts w:ascii="Trebuchet MS" w:hAnsi="Trebuchet MS" w:cs="Arial"/>
          <w:b/>
          <w:sz w:val="22"/>
          <w:szCs w:val="22"/>
        </w:rPr>
      </w:pPr>
      <w:r w:rsidRPr="0058122E">
        <w:rPr>
          <w:rFonts w:ascii="Trebuchet MS" w:hAnsi="Trebuchet MS" w:cs="Arial"/>
          <w:sz w:val="22"/>
          <w:szCs w:val="22"/>
        </w:rPr>
        <w:t>Dotarea hidrometrică când variația de volum în acumulare se determină cunoscând nivelul de acumulare și curba de capacitate:</w:t>
      </w:r>
    </w:p>
    <w:p w14:paraId="55705312" w14:textId="372066EA" w:rsidR="0058122E" w:rsidRPr="0058122E" w:rsidRDefault="0058122E" w:rsidP="0058122E">
      <w:pPr>
        <w:pStyle w:val="ListParagraph"/>
        <w:numPr>
          <w:ilvl w:val="0"/>
          <w:numId w:val="18"/>
        </w:numPr>
        <w:spacing w:after="0" w:line="276" w:lineRule="auto"/>
        <w:ind w:left="1276" w:hanging="283"/>
        <w:jc w:val="both"/>
        <w:rPr>
          <w:rFonts w:ascii="Trebuchet MS" w:hAnsi="Trebuchet MS" w:cs="Arial"/>
          <w:sz w:val="22"/>
          <w:szCs w:val="22"/>
        </w:rPr>
      </w:pPr>
      <w:r w:rsidRPr="0058122E">
        <w:rPr>
          <w:rFonts w:ascii="Trebuchet MS" w:hAnsi="Trebuchet MS" w:cs="Arial"/>
          <w:sz w:val="22"/>
          <w:szCs w:val="22"/>
        </w:rPr>
        <w:t>Acumulări  cu volum total  ≥ 10 x 10</w:t>
      </w:r>
      <w:r w:rsidRPr="0058122E">
        <w:rPr>
          <w:rFonts w:ascii="Trebuchet MS" w:hAnsi="Trebuchet MS" w:cs="Arial"/>
          <w:sz w:val="22"/>
          <w:szCs w:val="22"/>
          <w:vertAlign w:val="superscript"/>
        </w:rPr>
        <w:t>6</w:t>
      </w:r>
      <w:r w:rsidRPr="0058122E">
        <w:rPr>
          <w:rFonts w:ascii="Trebuchet MS" w:hAnsi="Trebuchet MS" w:cs="Arial"/>
          <w:sz w:val="22"/>
          <w:szCs w:val="22"/>
        </w:rPr>
        <w:t xml:space="preserve"> m</w:t>
      </w:r>
      <w:r w:rsidRPr="0058122E">
        <w:rPr>
          <w:rFonts w:ascii="Trebuchet MS" w:hAnsi="Trebuchet MS" w:cs="Arial"/>
          <w:sz w:val="22"/>
          <w:szCs w:val="22"/>
          <w:vertAlign w:val="superscript"/>
        </w:rPr>
        <w:t>3</w:t>
      </w:r>
      <w:r w:rsidRPr="0058122E">
        <w:rPr>
          <w:rFonts w:ascii="Trebuchet MS" w:hAnsi="Trebuchet MS" w:cs="Arial"/>
          <w:sz w:val="22"/>
          <w:szCs w:val="22"/>
        </w:rPr>
        <w:t>: miră hidrometrică tip stație de râu (este mira hidrometrică utilizată pentru determinarea debitelor deversate/evacuate prin golire de fund).</w:t>
      </w:r>
    </w:p>
    <w:p w14:paraId="30ECC049" w14:textId="1B6A5745" w:rsidR="0058122E" w:rsidRPr="0058122E" w:rsidRDefault="0058122E" w:rsidP="0058122E">
      <w:pPr>
        <w:pStyle w:val="ListParagraph"/>
        <w:numPr>
          <w:ilvl w:val="0"/>
          <w:numId w:val="18"/>
        </w:numPr>
        <w:spacing w:after="0" w:line="276" w:lineRule="auto"/>
        <w:ind w:left="1276" w:hanging="283"/>
        <w:jc w:val="both"/>
        <w:rPr>
          <w:rFonts w:ascii="Trebuchet MS" w:hAnsi="Trebuchet MS" w:cs="Arial"/>
          <w:b/>
          <w:sz w:val="22"/>
          <w:szCs w:val="22"/>
        </w:rPr>
      </w:pPr>
      <w:r w:rsidRPr="0058122E">
        <w:rPr>
          <w:rFonts w:ascii="Trebuchet MS" w:hAnsi="Trebuchet MS" w:cs="Arial"/>
          <w:sz w:val="22"/>
          <w:szCs w:val="22"/>
        </w:rPr>
        <w:t>Acumulări cu volum total ≥ 10 x 10</w:t>
      </w:r>
      <w:r w:rsidRPr="0058122E">
        <w:rPr>
          <w:rFonts w:ascii="Trebuchet MS" w:hAnsi="Trebuchet MS" w:cs="Arial"/>
          <w:sz w:val="22"/>
          <w:szCs w:val="22"/>
          <w:vertAlign w:val="superscript"/>
        </w:rPr>
        <w:t>6</w:t>
      </w:r>
      <w:r w:rsidRPr="0058122E">
        <w:rPr>
          <w:rFonts w:ascii="Trebuchet MS" w:hAnsi="Trebuchet MS" w:cs="Arial"/>
          <w:sz w:val="22"/>
          <w:szCs w:val="22"/>
        </w:rPr>
        <w:t xml:space="preserve"> m</w:t>
      </w:r>
      <w:r w:rsidRPr="0058122E">
        <w:rPr>
          <w:rFonts w:ascii="Trebuchet MS" w:hAnsi="Trebuchet MS" w:cs="Arial"/>
          <w:sz w:val="22"/>
          <w:szCs w:val="22"/>
          <w:vertAlign w:val="superscript"/>
        </w:rPr>
        <w:t>3</w:t>
      </w:r>
      <w:r w:rsidRPr="0058122E">
        <w:rPr>
          <w:rFonts w:ascii="Trebuchet MS" w:hAnsi="Trebuchet MS" w:cs="Arial"/>
          <w:sz w:val="22"/>
          <w:szCs w:val="22"/>
        </w:rPr>
        <w:t>: două mire hidrometrice tip stație hidrometrică de râu amplasate astfel încât prin medierea nivelului să se reducă la maximum posibil influența vântului (valurilor).</w:t>
      </w:r>
    </w:p>
    <w:p w14:paraId="6EB3F936" w14:textId="5681F2D2" w:rsidR="0058122E" w:rsidRPr="0058122E" w:rsidRDefault="0058122E" w:rsidP="0058122E">
      <w:pPr>
        <w:pStyle w:val="ListParagraph"/>
        <w:numPr>
          <w:ilvl w:val="1"/>
          <w:numId w:val="23"/>
        </w:numPr>
        <w:spacing w:after="0" w:line="276" w:lineRule="auto"/>
        <w:jc w:val="both"/>
        <w:rPr>
          <w:rFonts w:ascii="Trebuchet MS" w:hAnsi="Trebuchet MS" w:cs="Arial"/>
          <w:sz w:val="22"/>
          <w:szCs w:val="22"/>
        </w:rPr>
      </w:pPr>
      <w:r w:rsidRPr="0058122E">
        <w:rPr>
          <w:rFonts w:ascii="Trebuchet MS" w:hAnsi="Trebuchet MS" w:cs="Arial"/>
          <w:sz w:val="22"/>
          <w:szCs w:val="22"/>
        </w:rPr>
        <w:t>Dotarea hidrometrică când variația de volum se determină pe baza diferenței dintre suma debitelor acumulate în acumulare și suma debitelor defluente din acumulare</w:t>
      </w:r>
      <w:r w:rsidR="00C54782">
        <w:rPr>
          <w:rFonts w:ascii="Trebuchet MS" w:hAnsi="Trebuchet MS" w:cs="Arial"/>
          <w:sz w:val="22"/>
          <w:szCs w:val="22"/>
        </w:rPr>
        <w:t>:</w:t>
      </w:r>
    </w:p>
    <w:p w14:paraId="230A358F" w14:textId="40F9EBF8"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t>La stațiile hidrometrice amplasate pe principalii afluenți în acumulare</w:t>
      </w:r>
      <w:r w:rsidR="00C54782">
        <w:rPr>
          <w:rFonts w:ascii="Trebuchet MS" w:hAnsi="Trebuchet MS" w:cs="Arial"/>
          <w:sz w:val="22"/>
          <w:szCs w:val="22"/>
        </w:rPr>
        <w:t>,</w:t>
      </w:r>
      <w:r w:rsidRPr="0058122E">
        <w:rPr>
          <w:rFonts w:ascii="Trebuchet MS" w:hAnsi="Trebuchet MS" w:cs="Arial"/>
          <w:sz w:val="22"/>
          <w:szCs w:val="22"/>
        </w:rPr>
        <w:t xml:space="preserve"> dotarea hidrometrică este similară cu cea existentă la stațiile hidrometrice din rețeaua hidrometrică pentru râuri.</w:t>
      </w:r>
    </w:p>
    <w:p w14:paraId="59B564BF" w14:textId="7DF4849F" w:rsidR="0058122E" w:rsidRPr="0058122E" w:rsidRDefault="0058122E" w:rsidP="00C54782">
      <w:pPr>
        <w:pStyle w:val="ListParagraph"/>
        <w:numPr>
          <w:ilvl w:val="0"/>
          <w:numId w:val="18"/>
        </w:numPr>
        <w:spacing w:after="0" w:line="276" w:lineRule="auto"/>
        <w:ind w:left="1276" w:hanging="283"/>
        <w:jc w:val="both"/>
        <w:rPr>
          <w:rFonts w:ascii="Trebuchet MS" w:hAnsi="Trebuchet MS" w:cs="Arial"/>
          <w:sz w:val="22"/>
          <w:szCs w:val="22"/>
        </w:rPr>
      </w:pPr>
      <w:r w:rsidRPr="0058122E">
        <w:rPr>
          <w:rFonts w:ascii="Trebuchet MS" w:hAnsi="Trebuchet MS" w:cs="Arial"/>
          <w:sz w:val="22"/>
          <w:szCs w:val="22"/>
        </w:rPr>
        <w:t>Condiții de amplasare: la o distanță suficient de mare de baraj, astfel încât</w:t>
      </w:r>
      <w:r w:rsidR="00C54782">
        <w:rPr>
          <w:rFonts w:ascii="Trebuchet MS" w:hAnsi="Trebuchet MS" w:cs="Arial"/>
          <w:sz w:val="22"/>
          <w:szCs w:val="22"/>
        </w:rPr>
        <w:t>,</w:t>
      </w:r>
      <w:r w:rsidRPr="0058122E">
        <w:rPr>
          <w:rFonts w:ascii="Trebuchet MS" w:hAnsi="Trebuchet MS" w:cs="Arial"/>
          <w:sz w:val="22"/>
          <w:szCs w:val="22"/>
        </w:rPr>
        <w:t xml:space="preserve"> pentru nivelul maxim excepțional (cotă coronament)</w:t>
      </w:r>
      <w:r w:rsidR="00C54782">
        <w:rPr>
          <w:rFonts w:ascii="Trebuchet MS" w:hAnsi="Trebuchet MS" w:cs="Arial"/>
          <w:sz w:val="22"/>
          <w:szCs w:val="22"/>
        </w:rPr>
        <w:t>,</w:t>
      </w:r>
      <w:r w:rsidRPr="0058122E">
        <w:rPr>
          <w:rFonts w:ascii="Trebuchet MS" w:hAnsi="Trebuchet MS" w:cs="Arial"/>
          <w:sz w:val="22"/>
          <w:szCs w:val="22"/>
        </w:rPr>
        <w:t xml:space="preserve"> secțiunea stației hidrometrice să nu fie afectată de remuu;</w:t>
      </w:r>
    </w:p>
    <w:p w14:paraId="1EE6DD43" w14:textId="77777777" w:rsidR="0058122E" w:rsidRPr="0058122E" w:rsidRDefault="0058122E" w:rsidP="00C54782">
      <w:pPr>
        <w:pStyle w:val="ListParagraph"/>
        <w:numPr>
          <w:ilvl w:val="0"/>
          <w:numId w:val="18"/>
        </w:numPr>
        <w:spacing w:after="0" w:line="276" w:lineRule="auto"/>
        <w:ind w:left="1276" w:hanging="283"/>
        <w:jc w:val="both"/>
        <w:rPr>
          <w:rFonts w:ascii="Trebuchet MS" w:hAnsi="Trebuchet MS" w:cs="Arial"/>
          <w:sz w:val="22"/>
          <w:szCs w:val="22"/>
        </w:rPr>
      </w:pPr>
      <w:r w:rsidRPr="0058122E">
        <w:rPr>
          <w:rFonts w:ascii="Trebuchet MS" w:hAnsi="Trebuchet MS" w:cs="Arial"/>
          <w:sz w:val="22"/>
          <w:szCs w:val="22"/>
        </w:rPr>
        <w:t>Număr maxim de stații hidrometrice: suma suprafețelor de bazin hidrografic aferentă stațiilor hidrometrice respective să reprezinte minimum 80% din suprafața de bazin hidrografic aferentă barajului acumulării.</w:t>
      </w:r>
    </w:p>
    <w:p w14:paraId="19C32012" w14:textId="77777777" w:rsidR="0058122E" w:rsidRDefault="0058122E" w:rsidP="0058122E">
      <w:pPr>
        <w:spacing w:after="0" w:line="276" w:lineRule="auto"/>
        <w:ind w:firstLine="709"/>
        <w:jc w:val="both"/>
        <w:rPr>
          <w:rFonts w:ascii="Trebuchet MS" w:hAnsi="Trebuchet MS" w:cs="Arial"/>
          <w:b/>
          <w:sz w:val="22"/>
          <w:szCs w:val="22"/>
        </w:rPr>
      </w:pPr>
    </w:p>
    <w:p w14:paraId="7C1C00B6" w14:textId="77777777" w:rsidR="00C54782" w:rsidRDefault="00C54782" w:rsidP="0058122E">
      <w:pPr>
        <w:spacing w:after="0" w:line="276" w:lineRule="auto"/>
        <w:ind w:firstLine="709"/>
        <w:jc w:val="both"/>
        <w:rPr>
          <w:rFonts w:ascii="Trebuchet MS" w:hAnsi="Trebuchet MS" w:cs="Arial"/>
          <w:b/>
          <w:sz w:val="22"/>
          <w:szCs w:val="22"/>
        </w:rPr>
      </w:pPr>
    </w:p>
    <w:p w14:paraId="1111E9DA" w14:textId="77777777" w:rsidR="00C54782" w:rsidRPr="0058122E" w:rsidRDefault="00C54782" w:rsidP="0058122E">
      <w:pPr>
        <w:spacing w:after="0" w:line="276" w:lineRule="auto"/>
        <w:ind w:firstLine="709"/>
        <w:jc w:val="both"/>
        <w:rPr>
          <w:rFonts w:ascii="Trebuchet MS" w:hAnsi="Trebuchet MS" w:cs="Arial"/>
          <w:b/>
          <w:sz w:val="22"/>
          <w:szCs w:val="22"/>
        </w:rPr>
      </w:pPr>
    </w:p>
    <w:p w14:paraId="619D9920" w14:textId="78430151" w:rsidR="0058122E" w:rsidRDefault="0058122E" w:rsidP="00C54782">
      <w:pPr>
        <w:pStyle w:val="ListParagraph"/>
        <w:numPr>
          <w:ilvl w:val="0"/>
          <w:numId w:val="23"/>
        </w:numPr>
        <w:spacing w:after="0" w:line="276" w:lineRule="auto"/>
        <w:ind w:left="426" w:hanging="426"/>
        <w:jc w:val="both"/>
        <w:rPr>
          <w:rFonts w:ascii="Trebuchet MS" w:hAnsi="Trebuchet MS" w:cs="Arial"/>
          <w:b/>
          <w:bCs/>
          <w:sz w:val="22"/>
          <w:szCs w:val="22"/>
        </w:rPr>
      </w:pPr>
      <w:bookmarkStart w:id="3" w:name="_Toc184061792"/>
      <w:bookmarkStart w:id="4" w:name="_Toc184381994"/>
      <w:r w:rsidRPr="0058122E">
        <w:rPr>
          <w:rFonts w:ascii="Trebuchet MS" w:hAnsi="Trebuchet MS" w:cs="Arial"/>
          <w:b/>
          <w:bCs/>
          <w:sz w:val="22"/>
          <w:szCs w:val="22"/>
        </w:rPr>
        <w:t>Construcții și instalații hidrometrice pentru efectuarea măsurătorilor de debite de apă și de aluviuni</w:t>
      </w:r>
      <w:bookmarkEnd w:id="3"/>
      <w:bookmarkEnd w:id="4"/>
    </w:p>
    <w:p w14:paraId="4E64B9C1" w14:textId="77777777" w:rsidR="00C54782" w:rsidRPr="0058122E" w:rsidRDefault="00C54782" w:rsidP="00C54782">
      <w:pPr>
        <w:pStyle w:val="ListParagraph"/>
        <w:spacing w:after="0" w:line="276" w:lineRule="auto"/>
        <w:ind w:left="426"/>
        <w:jc w:val="both"/>
        <w:rPr>
          <w:rFonts w:ascii="Trebuchet MS" w:hAnsi="Trebuchet MS" w:cs="Arial"/>
          <w:b/>
          <w:bCs/>
          <w:sz w:val="22"/>
          <w:szCs w:val="22"/>
        </w:rPr>
      </w:pPr>
    </w:p>
    <w:tbl>
      <w:tblPr>
        <w:tblStyle w:val="TableGrid"/>
        <w:tblW w:w="5000" w:type="pct"/>
        <w:jc w:val="center"/>
        <w:tblBorders>
          <w:top w:val="none" w:sz="0" w:space="0" w:color="auto"/>
          <w:left w:val="none" w:sz="0" w:space="0" w:color="auto"/>
          <w:bottom w:val="none" w:sz="0" w:space="0" w:color="auto"/>
          <w:right w:val="none" w:sz="0" w:space="0" w:color="auto"/>
          <w:insideH w:val="single" w:sz="4" w:space="0" w:color="A5A5A5" w:themeColor="accent3"/>
          <w:insideV w:val="none" w:sz="0" w:space="0" w:color="auto"/>
        </w:tblBorders>
        <w:tblLayout w:type="fixed"/>
        <w:tblCellMar>
          <w:right w:w="28" w:type="dxa"/>
        </w:tblCellMar>
        <w:tblLook w:val="04A0" w:firstRow="1" w:lastRow="0" w:firstColumn="1" w:lastColumn="0" w:noHBand="0" w:noVBand="1"/>
      </w:tblPr>
      <w:tblGrid>
        <w:gridCol w:w="2188"/>
        <w:gridCol w:w="3011"/>
        <w:gridCol w:w="3827"/>
      </w:tblGrid>
      <w:tr w:rsidR="0058122E" w:rsidRPr="0058122E" w14:paraId="40FB6128" w14:textId="77777777" w:rsidTr="00C54782">
        <w:trPr>
          <w:tblHeader/>
          <w:jc w:val="center"/>
        </w:trPr>
        <w:tc>
          <w:tcPr>
            <w:tcW w:w="1212" w:type="pct"/>
            <w:tcBorders>
              <w:bottom w:val="single" w:sz="4" w:space="0" w:color="A5A5A5" w:themeColor="accent3"/>
            </w:tcBorders>
            <w:vAlign w:val="bottom"/>
          </w:tcPr>
          <w:p w14:paraId="76083A29" w14:textId="77777777" w:rsidR="0058122E" w:rsidRPr="0058122E" w:rsidRDefault="0058122E" w:rsidP="00C54782">
            <w:pPr>
              <w:jc w:val="center"/>
              <w:rPr>
                <w:rFonts w:ascii="Trebuchet MS" w:hAnsi="Trebuchet MS" w:cs="Arial"/>
                <w:b/>
                <w:bCs/>
                <w:sz w:val="20"/>
                <w:szCs w:val="20"/>
              </w:rPr>
            </w:pPr>
            <w:r w:rsidRPr="0058122E">
              <w:rPr>
                <w:rFonts w:ascii="Trebuchet MS" w:hAnsi="Trebuchet MS" w:cs="Arial"/>
                <w:b/>
                <w:bCs/>
                <w:sz w:val="20"/>
                <w:szCs w:val="20"/>
              </w:rPr>
              <w:t>Tip construcție</w:t>
            </w:r>
          </w:p>
        </w:tc>
        <w:tc>
          <w:tcPr>
            <w:tcW w:w="1668" w:type="pct"/>
            <w:vAlign w:val="bottom"/>
          </w:tcPr>
          <w:p w14:paraId="34AC396C" w14:textId="77777777" w:rsidR="0058122E" w:rsidRPr="0058122E" w:rsidRDefault="0058122E" w:rsidP="00C54782">
            <w:pPr>
              <w:jc w:val="center"/>
              <w:rPr>
                <w:rFonts w:ascii="Trebuchet MS" w:hAnsi="Trebuchet MS" w:cs="Arial"/>
                <w:b/>
                <w:bCs/>
                <w:sz w:val="20"/>
                <w:szCs w:val="20"/>
              </w:rPr>
            </w:pPr>
            <w:r w:rsidRPr="0058122E">
              <w:rPr>
                <w:rFonts w:ascii="Trebuchet MS" w:hAnsi="Trebuchet MS" w:cs="Arial"/>
                <w:b/>
                <w:bCs/>
                <w:sz w:val="20"/>
                <w:szCs w:val="20"/>
              </w:rPr>
              <w:t>Condiții de utilizare</w:t>
            </w:r>
          </w:p>
        </w:tc>
        <w:tc>
          <w:tcPr>
            <w:tcW w:w="2120" w:type="pct"/>
            <w:vAlign w:val="bottom"/>
          </w:tcPr>
          <w:p w14:paraId="4E23A7E5" w14:textId="77777777" w:rsidR="0058122E" w:rsidRPr="0058122E" w:rsidRDefault="0058122E" w:rsidP="00C54782">
            <w:pPr>
              <w:jc w:val="center"/>
              <w:rPr>
                <w:rFonts w:ascii="Trebuchet MS" w:hAnsi="Trebuchet MS" w:cs="Arial"/>
                <w:b/>
                <w:bCs/>
                <w:sz w:val="20"/>
                <w:szCs w:val="20"/>
              </w:rPr>
            </w:pPr>
            <w:r w:rsidRPr="0058122E">
              <w:rPr>
                <w:rFonts w:ascii="Trebuchet MS" w:hAnsi="Trebuchet MS" w:cs="Arial"/>
                <w:b/>
                <w:bCs/>
                <w:sz w:val="20"/>
                <w:szCs w:val="20"/>
              </w:rPr>
              <w:t>Prezentarea echipamentului /</w:t>
            </w:r>
          </w:p>
          <w:p w14:paraId="48ECD6DB" w14:textId="77777777" w:rsidR="0058122E" w:rsidRPr="0058122E" w:rsidRDefault="0058122E" w:rsidP="00C54782">
            <w:pPr>
              <w:jc w:val="center"/>
              <w:rPr>
                <w:rFonts w:ascii="Trebuchet MS" w:hAnsi="Trebuchet MS" w:cs="Arial"/>
                <w:b/>
                <w:bCs/>
                <w:sz w:val="20"/>
                <w:szCs w:val="20"/>
              </w:rPr>
            </w:pPr>
            <w:r w:rsidRPr="0058122E">
              <w:rPr>
                <w:rFonts w:ascii="Trebuchet MS" w:hAnsi="Trebuchet MS" w:cs="Arial"/>
                <w:b/>
                <w:bCs/>
                <w:sz w:val="20"/>
                <w:szCs w:val="20"/>
              </w:rPr>
              <w:t>Principiul de măsurare</w:t>
            </w:r>
          </w:p>
        </w:tc>
      </w:tr>
      <w:tr w:rsidR="0058122E" w:rsidRPr="0058122E" w14:paraId="0C59FF3C" w14:textId="77777777" w:rsidTr="00C54782">
        <w:trPr>
          <w:jc w:val="center"/>
        </w:trPr>
        <w:tc>
          <w:tcPr>
            <w:tcW w:w="1212" w:type="pct"/>
            <w:tcBorders>
              <w:top w:val="single" w:sz="4" w:space="0" w:color="A5A5A5" w:themeColor="accent3"/>
              <w:bottom w:val="nil"/>
            </w:tcBorders>
          </w:tcPr>
          <w:p w14:paraId="06CB0DF5"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t>Punte hidrometrică</w:t>
            </w:r>
          </w:p>
        </w:tc>
        <w:tc>
          <w:tcPr>
            <w:tcW w:w="1668" w:type="pct"/>
          </w:tcPr>
          <w:p w14:paraId="36E31BFD"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t>Lăţimea râului să nu depăşească 40 m</w:t>
            </w:r>
          </w:p>
          <w:p w14:paraId="41B5844A" w14:textId="77777777" w:rsidR="0058122E" w:rsidRPr="00A278CF" w:rsidRDefault="0058122E" w:rsidP="00C54782">
            <w:pPr>
              <w:rPr>
                <w:rFonts w:ascii="Trebuchet MS" w:hAnsi="Trebuchet MS" w:cs="Arial"/>
                <w:sz w:val="20"/>
                <w:szCs w:val="20"/>
              </w:rPr>
            </w:pPr>
          </w:p>
        </w:tc>
        <w:tc>
          <w:tcPr>
            <w:tcW w:w="2120" w:type="pct"/>
          </w:tcPr>
          <w:p w14:paraId="6BA0DA61"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t>Punţile pot fi:</w:t>
            </w:r>
          </w:p>
          <w:p w14:paraId="14E6B0BB" w14:textId="77777777" w:rsidR="0058122E" w:rsidRPr="0058122E" w:rsidRDefault="0058122E" w:rsidP="00C54782">
            <w:pPr>
              <w:numPr>
                <w:ilvl w:val="0"/>
                <w:numId w:val="21"/>
              </w:numPr>
              <w:ind w:left="328" w:hanging="328"/>
              <w:rPr>
                <w:rFonts w:ascii="Trebuchet MS" w:hAnsi="Trebuchet MS" w:cs="Arial"/>
                <w:sz w:val="20"/>
                <w:szCs w:val="20"/>
              </w:rPr>
            </w:pPr>
            <w:r w:rsidRPr="0058122E">
              <w:rPr>
                <w:rFonts w:ascii="Trebuchet MS" w:hAnsi="Trebuchet MS" w:cs="Arial"/>
                <w:sz w:val="20"/>
                <w:szCs w:val="20"/>
              </w:rPr>
              <w:t>rigide pentru deschidere de 20-25 m;</w:t>
            </w:r>
          </w:p>
          <w:p w14:paraId="7116A237" w14:textId="77777777" w:rsidR="0058122E" w:rsidRPr="00A278CF" w:rsidRDefault="0058122E" w:rsidP="00C54782">
            <w:pPr>
              <w:numPr>
                <w:ilvl w:val="0"/>
                <w:numId w:val="21"/>
              </w:numPr>
              <w:ind w:left="328" w:hanging="328"/>
              <w:rPr>
                <w:rFonts w:ascii="Trebuchet MS" w:hAnsi="Trebuchet MS" w:cs="Arial"/>
                <w:sz w:val="20"/>
                <w:szCs w:val="20"/>
                <w:lang w:val="fr-FR"/>
              </w:rPr>
            </w:pPr>
            <w:r w:rsidRPr="0058122E">
              <w:rPr>
                <w:rFonts w:ascii="Trebuchet MS" w:hAnsi="Trebuchet MS" w:cs="Arial"/>
                <w:sz w:val="20"/>
                <w:szCs w:val="20"/>
              </w:rPr>
              <w:t>semirigide pentru deschideri până la 40 m.</w:t>
            </w:r>
          </w:p>
        </w:tc>
      </w:tr>
      <w:tr w:rsidR="0058122E" w:rsidRPr="0058122E" w14:paraId="1617C79F" w14:textId="77777777" w:rsidTr="00C54782">
        <w:trPr>
          <w:jc w:val="center"/>
        </w:trPr>
        <w:tc>
          <w:tcPr>
            <w:tcW w:w="1212" w:type="pct"/>
            <w:tcBorders>
              <w:top w:val="single" w:sz="4" w:space="0" w:color="A5A5A5" w:themeColor="accent3"/>
              <w:bottom w:val="nil"/>
            </w:tcBorders>
          </w:tcPr>
          <w:p w14:paraId="73A15FF5"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t>Cărucior funicular</w:t>
            </w:r>
          </w:p>
        </w:tc>
        <w:tc>
          <w:tcPr>
            <w:tcW w:w="1668" w:type="pct"/>
            <w:tcBorders>
              <w:left w:val="nil"/>
              <w:right w:val="nil"/>
            </w:tcBorders>
          </w:tcPr>
          <w:p w14:paraId="10EB3EEE" w14:textId="77777777" w:rsidR="0058122E" w:rsidRPr="0058122E" w:rsidRDefault="0058122E" w:rsidP="00C54782">
            <w:pPr>
              <w:rPr>
                <w:rFonts w:ascii="Trebuchet MS" w:hAnsi="Trebuchet MS" w:cs="Arial"/>
                <w:sz w:val="20"/>
                <w:szCs w:val="20"/>
              </w:rPr>
            </w:pPr>
            <w:proofErr w:type="spellStart"/>
            <w:r w:rsidRPr="00A278CF">
              <w:rPr>
                <w:rFonts w:ascii="Trebuchet MS" w:hAnsi="Trebuchet MS" w:cs="Arial"/>
                <w:sz w:val="20"/>
                <w:szCs w:val="20"/>
                <w:lang w:val="fr-FR"/>
              </w:rPr>
              <w:t>Lăţimea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râului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este</w:t>
            </w:r>
            <w:proofErr w:type="spellEnd"/>
            <w:r w:rsidRPr="00A278CF">
              <w:rPr>
                <w:rFonts w:ascii="Trebuchet MS" w:hAnsi="Trebuchet MS" w:cs="Arial"/>
                <w:sz w:val="20"/>
                <w:szCs w:val="20"/>
                <w:lang w:val="fr-FR"/>
              </w:rPr>
              <w:t xml:space="preserve"> de 40</w:t>
            </w:r>
            <w:r w:rsidRPr="00A278CF">
              <w:rPr>
                <w:rFonts w:ascii="Trebuchet MS" w:hAnsi="Trebuchet MS" w:cs="Arial"/>
                <w:sz w:val="20"/>
                <w:szCs w:val="20"/>
                <w:lang w:val="fr-FR"/>
              </w:rPr>
              <w:noBreakHyphen/>
              <w:t xml:space="preserve">80 m. </w:t>
            </w:r>
            <w:proofErr w:type="spellStart"/>
            <w:r w:rsidRPr="00A278CF">
              <w:rPr>
                <w:rFonts w:ascii="Trebuchet MS" w:hAnsi="Trebuchet MS" w:cs="Arial"/>
                <w:sz w:val="20"/>
                <w:szCs w:val="20"/>
                <w:lang w:val="fr-FR"/>
              </w:rPr>
              <w:t>Malurile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trebuie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să</w:t>
            </w:r>
            <w:proofErr w:type="spellEnd"/>
            <w:r w:rsidRPr="00A278CF">
              <w:rPr>
                <w:rFonts w:ascii="Trebuchet MS" w:hAnsi="Trebuchet MS" w:cs="Arial"/>
                <w:sz w:val="20"/>
                <w:szCs w:val="20"/>
                <w:lang w:val="fr-FR"/>
              </w:rPr>
              <w:t xml:space="preserve"> fie </w:t>
            </w:r>
            <w:proofErr w:type="spellStart"/>
            <w:r w:rsidRPr="00A278CF">
              <w:rPr>
                <w:rFonts w:ascii="Calibri" w:hAnsi="Calibri" w:cs="Calibri"/>
                <w:sz w:val="20"/>
                <w:szCs w:val="20"/>
                <w:lang w:val="fr-FR"/>
              </w:rPr>
              <w:t>ȋ</w:t>
            </w:r>
            <w:r w:rsidRPr="00A278CF">
              <w:rPr>
                <w:rFonts w:ascii="Trebuchet MS" w:hAnsi="Trebuchet MS" w:cs="Arial"/>
                <w:sz w:val="20"/>
                <w:szCs w:val="20"/>
                <w:lang w:val="fr-FR"/>
              </w:rPr>
              <w:t>nalte</w:t>
            </w:r>
            <w:proofErr w:type="spellEnd"/>
          </w:p>
        </w:tc>
        <w:tc>
          <w:tcPr>
            <w:tcW w:w="2120" w:type="pct"/>
            <w:tcBorders>
              <w:left w:val="nil"/>
              <w:right w:val="nil"/>
            </w:tcBorders>
          </w:tcPr>
          <w:p w14:paraId="2BD9ECEE" w14:textId="77777777" w:rsidR="0058122E" w:rsidRPr="00A278CF" w:rsidRDefault="0058122E" w:rsidP="002B7C43">
            <w:pPr>
              <w:jc w:val="both"/>
              <w:rPr>
                <w:rFonts w:ascii="Trebuchet MS" w:hAnsi="Trebuchet MS" w:cs="Arial"/>
                <w:sz w:val="20"/>
                <w:szCs w:val="20"/>
                <w:lang w:val="fr-FR"/>
              </w:rPr>
            </w:pPr>
            <w:proofErr w:type="spellStart"/>
            <w:r w:rsidRPr="00A278CF">
              <w:rPr>
                <w:rFonts w:ascii="Trebuchet MS" w:hAnsi="Trebuchet MS" w:cs="Arial"/>
                <w:sz w:val="20"/>
                <w:szCs w:val="20"/>
                <w:lang w:val="fr-FR"/>
              </w:rPr>
              <w:t>Căruciorul</w:t>
            </w:r>
            <w:proofErr w:type="spellEnd"/>
            <w:r w:rsidRPr="00A278CF">
              <w:rPr>
                <w:rFonts w:ascii="Trebuchet MS" w:hAnsi="Trebuchet MS" w:cs="Arial"/>
                <w:sz w:val="20"/>
                <w:szCs w:val="20"/>
                <w:lang w:val="fr-FR"/>
              </w:rPr>
              <w:t xml:space="preserve"> se </w:t>
            </w:r>
            <w:proofErr w:type="spellStart"/>
            <w:r w:rsidRPr="00A278CF">
              <w:rPr>
                <w:rFonts w:ascii="Trebuchet MS" w:hAnsi="Trebuchet MS" w:cs="Arial"/>
                <w:sz w:val="20"/>
                <w:szCs w:val="20"/>
                <w:lang w:val="fr-FR"/>
              </w:rPr>
              <w:t>deplasează</w:t>
            </w:r>
            <w:proofErr w:type="spellEnd"/>
            <w:r w:rsidRPr="00A278CF">
              <w:rPr>
                <w:rFonts w:ascii="Trebuchet MS" w:hAnsi="Trebuchet MS" w:cs="Arial"/>
                <w:sz w:val="20"/>
                <w:szCs w:val="20"/>
                <w:lang w:val="fr-FR"/>
              </w:rPr>
              <w:t xml:space="preserve"> </w:t>
            </w:r>
            <w:proofErr w:type="spellStart"/>
            <w:r w:rsidRPr="00A278CF">
              <w:rPr>
                <w:rFonts w:ascii="Calibri" w:hAnsi="Calibri" w:cs="Calibri"/>
                <w:sz w:val="20"/>
                <w:szCs w:val="20"/>
                <w:lang w:val="fr-FR"/>
              </w:rPr>
              <w:t>ȋ</w:t>
            </w:r>
            <w:r w:rsidRPr="00A278CF">
              <w:rPr>
                <w:rFonts w:ascii="Trebuchet MS" w:hAnsi="Trebuchet MS" w:cs="Arial"/>
                <w:sz w:val="20"/>
                <w:szCs w:val="20"/>
                <w:lang w:val="fr-FR"/>
              </w:rPr>
              <w:t>n</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sec</w:t>
            </w:r>
            <w:r w:rsidRPr="00A278CF">
              <w:rPr>
                <w:rFonts w:ascii="Trebuchet MS" w:hAnsi="Trebuchet MS" w:cs="Trebuchet MS"/>
                <w:sz w:val="20"/>
                <w:szCs w:val="20"/>
                <w:lang w:val="fr-FR"/>
              </w:rPr>
              <w:t>ţ</w:t>
            </w:r>
            <w:r w:rsidRPr="00A278CF">
              <w:rPr>
                <w:rFonts w:ascii="Trebuchet MS" w:hAnsi="Trebuchet MS" w:cs="Arial"/>
                <w:sz w:val="20"/>
                <w:szCs w:val="20"/>
                <w:lang w:val="fr-FR"/>
              </w:rPr>
              <w:t>iunea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transversal</w:t>
            </w:r>
            <w:r w:rsidRPr="00A278CF">
              <w:rPr>
                <w:rFonts w:ascii="Trebuchet MS" w:hAnsi="Trebuchet MS" w:cs="Trebuchet MS"/>
                <w:sz w:val="20"/>
                <w:szCs w:val="20"/>
                <w:lang w:val="fr-FR"/>
              </w:rPr>
              <w:t>ă</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pe</w:t>
            </w:r>
            <w:proofErr w:type="spellEnd"/>
            <w:r w:rsidRPr="00A278CF">
              <w:rPr>
                <w:rFonts w:ascii="Trebuchet MS" w:hAnsi="Trebuchet MS" w:cs="Arial"/>
                <w:sz w:val="20"/>
                <w:szCs w:val="20"/>
                <w:lang w:val="fr-FR"/>
              </w:rPr>
              <w:t xml:space="preserve"> </w:t>
            </w:r>
            <w:proofErr w:type="spellStart"/>
            <w:proofErr w:type="gramStart"/>
            <w:r w:rsidRPr="00A278CF">
              <w:rPr>
                <w:rFonts w:ascii="Trebuchet MS" w:hAnsi="Trebuchet MS" w:cs="Arial"/>
                <w:sz w:val="20"/>
                <w:szCs w:val="20"/>
                <w:lang w:val="fr-FR"/>
              </w:rPr>
              <w:t>cablu</w:t>
            </w:r>
            <w:proofErr w:type="spellEnd"/>
            <w:r w:rsidRPr="00A278CF">
              <w:rPr>
                <w:rFonts w:ascii="Trebuchet MS" w:hAnsi="Trebuchet MS" w:cs="Arial"/>
                <w:sz w:val="20"/>
                <w:szCs w:val="20"/>
                <w:lang w:val="fr-FR"/>
              </w:rPr>
              <w:t>:</w:t>
            </w:r>
            <w:proofErr w:type="gramEnd"/>
          </w:p>
          <w:p w14:paraId="62633057" w14:textId="77777777" w:rsidR="0058122E" w:rsidRPr="0058122E" w:rsidRDefault="0058122E" w:rsidP="002B7C43">
            <w:pPr>
              <w:numPr>
                <w:ilvl w:val="0"/>
                <w:numId w:val="21"/>
              </w:numPr>
              <w:ind w:left="328" w:hanging="328"/>
              <w:jc w:val="both"/>
              <w:rPr>
                <w:rFonts w:ascii="Trebuchet MS" w:hAnsi="Trebuchet MS" w:cs="Arial"/>
                <w:sz w:val="20"/>
                <w:szCs w:val="20"/>
              </w:rPr>
            </w:pPr>
            <w:r w:rsidRPr="0058122E">
              <w:rPr>
                <w:rFonts w:ascii="Trebuchet MS" w:hAnsi="Trebuchet MS" w:cs="Arial"/>
                <w:sz w:val="20"/>
                <w:szCs w:val="20"/>
              </w:rPr>
              <w:t>monofilar;</w:t>
            </w:r>
          </w:p>
          <w:p w14:paraId="12425732" w14:textId="79A897CA" w:rsidR="0058122E" w:rsidRPr="0058122E" w:rsidRDefault="0058122E" w:rsidP="002B7C43">
            <w:pPr>
              <w:numPr>
                <w:ilvl w:val="0"/>
                <w:numId w:val="21"/>
              </w:numPr>
              <w:ind w:left="328" w:hanging="328"/>
              <w:jc w:val="both"/>
              <w:rPr>
                <w:rFonts w:ascii="Trebuchet MS" w:hAnsi="Trebuchet MS" w:cs="Arial"/>
                <w:sz w:val="20"/>
                <w:szCs w:val="20"/>
                <w:lang w:val="en-US"/>
              </w:rPr>
            </w:pPr>
            <w:r w:rsidRPr="0058122E">
              <w:rPr>
                <w:rFonts w:ascii="Trebuchet MS" w:hAnsi="Trebuchet MS" w:cs="Arial"/>
                <w:sz w:val="20"/>
                <w:szCs w:val="20"/>
              </w:rPr>
              <w:t>bifila</w:t>
            </w:r>
            <w:r w:rsidRPr="0058122E">
              <w:rPr>
                <w:rFonts w:ascii="Trebuchet MS" w:hAnsi="Trebuchet MS" w:cs="Arial"/>
                <w:sz w:val="20"/>
                <w:szCs w:val="20"/>
                <w:lang w:val="en-US"/>
              </w:rPr>
              <w:t xml:space="preserve">r, </w:t>
            </w:r>
            <w:proofErr w:type="spellStart"/>
            <w:r w:rsidRPr="0058122E">
              <w:rPr>
                <w:rFonts w:ascii="Trebuchet MS" w:hAnsi="Trebuchet MS" w:cs="Arial"/>
                <w:sz w:val="20"/>
                <w:szCs w:val="20"/>
                <w:lang w:val="en-US"/>
              </w:rPr>
              <w:t>prin</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manevra</w:t>
            </w:r>
            <w:r w:rsidR="00C54782">
              <w:rPr>
                <w:rFonts w:ascii="Trebuchet MS" w:hAnsi="Trebuchet MS" w:cs="Arial"/>
                <w:sz w:val="20"/>
                <w:szCs w:val="20"/>
                <w:lang w:val="en-US"/>
              </w:rPr>
              <w:t>rea</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unui</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troliu</w:t>
            </w:r>
            <w:proofErr w:type="spellEnd"/>
            <w:r w:rsidRPr="0058122E">
              <w:rPr>
                <w:rFonts w:ascii="Trebuchet MS" w:hAnsi="Trebuchet MS" w:cs="Arial"/>
                <w:sz w:val="20"/>
                <w:szCs w:val="20"/>
                <w:lang w:val="en-US"/>
              </w:rPr>
              <w:t>.</w:t>
            </w:r>
          </w:p>
        </w:tc>
      </w:tr>
      <w:tr w:rsidR="0058122E" w:rsidRPr="0058122E" w14:paraId="7530F9E9" w14:textId="77777777" w:rsidTr="00C54782">
        <w:trPr>
          <w:jc w:val="center"/>
        </w:trPr>
        <w:tc>
          <w:tcPr>
            <w:tcW w:w="1212" w:type="pct"/>
            <w:tcBorders>
              <w:top w:val="single" w:sz="4" w:space="0" w:color="A5A5A5" w:themeColor="accent3"/>
              <w:bottom w:val="nil"/>
            </w:tcBorders>
          </w:tcPr>
          <w:p w14:paraId="2951E9EB"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lastRenderedPageBreak/>
              <w:t>Portiță cu flotori și barcă</w:t>
            </w:r>
          </w:p>
        </w:tc>
        <w:tc>
          <w:tcPr>
            <w:tcW w:w="1668" w:type="pct"/>
            <w:tcBorders>
              <w:left w:val="nil"/>
              <w:right w:val="nil"/>
            </w:tcBorders>
          </w:tcPr>
          <w:p w14:paraId="468796F7" w14:textId="77777777" w:rsidR="0058122E" w:rsidRPr="00A278CF" w:rsidRDefault="0058122E" w:rsidP="00C54782">
            <w:pPr>
              <w:rPr>
                <w:rFonts w:ascii="Trebuchet MS" w:hAnsi="Trebuchet MS" w:cs="Arial"/>
                <w:sz w:val="20"/>
                <w:szCs w:val="20"/>
                <w:lang w:val="fr-FR"/>
              </w:rPr>
            </w:pPr>
            <w:proofErr w:type="spellStart"/>
            <w:r w:rsidRPr="00A278CF">
              <w:rPr>
                <w:rFonts w:ascii="Trebuchet MS" w:hAnsi="Trebuchet MS" w:cs="Arial"/>
                <w:sz w:val="20"/>
                <w:szCs w:val="20"/>
                <w:lang w:val="fr-FR"/>
              </w:rPr>
              <w:t>Lăţimea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râului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este</w:t>
            </w:r>
            <w:proofErr w:type="spellEnd"/>
            <w:r w:rsidRPr="00A278CF">
              <w:rPr>
                <w:rFonts w:ascii="Trebuchet MS" w:hAnsi="Trebuchet MS" w:cs="Arial"/>
                <w:sz w:val="20"/>
                <w:szCs w:val="20"/>
                <w:lang w:val="fr-FR"/>
              </w:rPr>
              <w:t xml:space="preserve"> de 80</w:t>
            </w:r>
            <w:r w:rsidRPr="00A278CF">
              <w:rPr>
                <w:rFonts w:ascii="Trebuchet MS" w:hAnsi="Trebuchet MS" w:cs="Arial"/>
                <w:sz w:val="20"/>
                <w:szCs w:val="20"/>
                <w:lang w:val="fr-FR"/>
              </w:rPr>
              <w:noBreakHyphen/>
              <w:t>100 m.</w:t>
            </w:r>
          </w:p>
          <w:p w14:paraId="5AB75D37" w14:textId="77777777" w:rsidR="0058122E" w:rsidRPr="0058122E" w:rsidRDefault="0058122E" w:rsidP="00C54782">
            <w:pPr>
              <w:rPr>
                <w:rFonts w:ascii="Trebuchet MS" w:hAnsi="Trebuchet MS" w:cs="Arial"/>
                <w:sz w:val="20"/>
                <w:szCs w:val="20"/>
                <w:lang w:val="en-US"/>
              </w:rPr>
            </w:pPr>
            <w:proofErr w:type="spellStart"/>
            <w:r w:rsidRPr="0058122E">
              <w:rPr>
                <w:rFonts w:ascii="Trebuchet MS" w:hAnsi="Trebuchet MS" w:cs="Arial"/>
                <w:sz w:val="20"/>
                <w:szCs w:val="20"/>
                <w:lang w:val="en-US"/>
              </w:rPr>
              <w:t>Adâncimea</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apei</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să</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permită</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deplasarea</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corectă</w:t>
            </w:r>
            <w:proofErr w:type="spellEnd"/>
            <w:r w:rsidRPr="0058122E">
              <w:rPr>
                <w:rFonts w:ascii="Trebuchet MS" w:hAnsi="Trebuchet MS" w:cs="Arial"/>
                <w:sz w:val="20"/>
                <w:szCs w:val="20"/>
                <w:lang w:val="en-US"/>
              </w:rPr>
              <w:t>.</w:t>
            </w:r>
          </w:p>
          <w:p w14:paraId="477FFEDE" w14:textId="77777777" w:rsidR="0058122E" w:rsidRPr="0058122E" w:rsidRDefault="0058122E" w:rsidP="00C54782">
            <w:pPr>
              <w:rPr>
                <w:rFonts w:ascii="Trebuchet MS" w:hAnsi="Trebuchet MS" w:cs="Arial"/>
                <w:sz w:val="20"/>
                <w:szCs w:val="20"/>
              </w:rPr>
            </w:pPr>
            <w:proofErr w:type="spellStart"/>
            <w:r w:rsidRPr="00A278CF">
              <w:rPr>
                <w:rFonts w:ascii="Trebuchet MS" w:hAnsi="Trebuchet MS" w:cs="Arial"/>
                <w:sz w:val="20"/>
                <w:szCs w:val="20"/>
                <w:lang w:val="fr-FR"/>
              </w:rPr>
              <w:t>Viteza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apei</w:t>
            </w:r>
            <w:proofErr w:type="spellEnd"/>
            <w:r w:rsidRPr="00A278CF">
              <w:rPr>
                <w:rFonts w:ascii="Trebuchet MS" w:hAnsi="Trebuchet MS" w:cs="Arial"/>
                <w:sz w:val="20"/>
                <w:szCs w:val="20"/>
                <w:lang w:val="fr-FR"/>
              </w:rPr>
              <w:t xml:space="preserve"> este </w:t>
            </w:r>
            <w:proofErr w:type="spellStart"/>
            <w:r w:rsidRPr="00A278CF">
              <w:rPr>
                <w:rFonts w:ascii="Trebuchet MS" w:hAnsi="Trebuchet MS" w:cs="Arial"/>
                <w:sz w:val="20"/>
                <w:szCs w:val="20"/>
                <w:lang w:val="fr-FR"/>
              </w:rPr>
              <w:t>până</w:t>
            </w:r>
            <w:proofErr w:type="spellEnd"/>
            <w:r w:rsidRPr="00A278CF">
              <w:rPr>
                <w:rFonts w:ascii="Trebuchet MS" w:hAnsi="Trebuchet MS" w:cs="Arial"/>
                <w:sz w:val="20"/>
                <w:szCs w:val="20"/>
                <w:lang w:val="fr-FR"/>
              </w:rPr>
              <w:t xml:space="preserve"> la 3,0 m/s.</w:t>
            </w:r>
          </w:p>
        </w:tc>
        <w:tc>
          <w:tcPr>
            <w:tcW w:w="2120" w:type="pct"/>
            <w:tcBorders>
              <w:left w:val="nil"/>
              <w:right w:val="nil"/>
            </w:tcBorders>
          </w:tcPr>
          <w:p w14:paraId="1461561B" w14:textId="77777777" w:rsidR="0058122E" w:rsidRPr="0058122E" w:rsidRDefault="0058122E" w:rsidP="002B7C43">
            <w:pPr>
              <w:jc w:val="both"/>
              <w:rPr>
                <w:rFonts w:ascii="Trebuchet MS" w:hAnsi="Trebuchet MS" w:cs="Arial"/>
                <w:sz w:val="20"/>
                <w:szCs w:val="20"/>
              </w:rPr>
            </w:pPr>
            <w:r w:rsidRPr="00A278CF">
              <w:rPr>
                <w:rFonts w:ascii="Trebuchet MS" w:hAnsi="Trebuchet MS" w:cs="Arial"/>
                <w:sz w:val="20"/>
                <w:szCs w:val="20"/>
                <w:lang w:val="fr-FR"/>
              </w:rPr>
              <w:t xml:space="preserve">Barca se </w:t>
            </w:r>
            <w:proofErr w:type="spellStart"/>
            <w:r w:rsidRPr="00A278CF">
              <w:rPr>
                <w:rFonts w:ascii="Trebuchet MS" w:hAnsi="Trebuchet MS" w:cs="Arial"/>
                <w:sz w:val="20"/>
                <w:szCs w:val="20"/>
                <w:lang w:val="fr-FR"/>
              </w:rPr>
              <w:t>utilizează</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numai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râuri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cu</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viteze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mici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Portiţa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flotori</w:t>
            </w:r>
            <w:proofErr w:type="spellEnd"/>
            <w:r w:rsidRPr="00A278CF">
              <w:rPr>
                <w:rFonts w:ascii="Trebuchet MS" w:hAnsi="Trebuchet MS" w:cs="Arial"/>
                <w:sz w:val="20"/>
                <w:szCs w:val="20"/>
                <w:lang w:val="fr-FR"/>
              </w:rPr>
              <w:t xml:space="preserve"> se </w:t>
            </w:r>
            <w:proofErr w:type="spellStart"/>
            <w:r w:rsidRPr="00A278CF">
              <w:rPr>
                <w:rFonts w:ascii="Trebuchet MS" w:hAnsi="Trebuchet MS" w:cs="Arial"/>
                <w:sz w:val="20"/>
                <w:szCs w:val="20"/>
                <w:lang w:val="fr-FR"/>
              </w:rPr>
              <w:t>utilizează</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pe</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râurile</w:t>
            </w:r>
            <w:proofErr w:type="spellEnd"/>
            <w:r w:rsidRPr="00A278CF">
              <w:rPr>
                <w:rFonts w:ascii="Trebuchet MS" w:hAnsi="Trebuchet MS" w:cs="Arial"/>
                <w:sz w:val="20"/>
                <w:szCs w:val="20"/>
                <w:lang w:val="fr-FR"/>
              </w:rPr>
              <w:t xml:space="preserve"> mari.</w:t>
            </w:r>
          </w:p>
        </w:tc>
      </w:tr>
      <w:tr w:rsidR="0058122E" w:rsidRPr="0058122E" w14:paraId="6CDEE473" w14:textId="77777777" w:rsidTr="00C54782">
        <w:trPr>
          <w:jc w:val="center"/>
        </w:trPr>
        <w:tc>
          <w:tcPr>
            <w:tcW w:w="1212" w:type="pct"/>
            <w:tcBorders>
              <w:top w:val="single" w:sz="4" w:space="0" w:color="A5A5A5" w:themeColor="accent3"/>
              <w:bottom w:val="nil"/>
            </w:tcBorders>
          </w:tcPr>
          <w:p w14:paraId="72F05102" w14:textId="77777777" w:rsidR="0058122E" w:rsidRPr="0058122E" w:rsidRDefault="0058122E" w:rsidP="00C54782">
            <w:pPr>
              <w:rPr>
                <w:rFonts w:ascii="Trebuchet MS" w:hAnsi="Trebuchet MS" w:cs="Arial"/>
                <w:sz w:val="20"/>
                <w:szCs w:val="20"/>
              </w:rPr>
            </w:pPr>
            <w:r w:rsidRPr="0058122E">
              <w:rPr>
                <w:rFonts w:ascii="Trebuchet MS" w:hAnsi="Trebuchet MS" w:cs="Arial"/>
                <w:sz w:val="20"/>
                <w:szCs w:val="20"/>
              </w:rPr>
              <w:t>Instalație de măsurare de pe mal a vitezei apei tip teleferic</w:t>
            </w:r>
          </w:p>
        </w:tc>
        <w:tc>
          <w:tcPr>
            <w:tcW w:w="1668" w:type="pct"/>
            <w:tcBorders>
              <w:left w:val="nil"/>
              <w:right w:val="nil"/>
            </w:tcBorders>
          </w:tcPr>
          <w:p w14:paraId="0860B330" w14:textId="77777777" w:rsidR="0058122E" w:rsidRPr="0058122E" w:rsidRDefault="0058122E" w:rsidP="00C54782">
            <w:pPr>
              <w:rPr>
                <w:rFonts w:ascii="Trebuchet MS" w:hAnsi="Trebuchet MS" w:cs="Arial"/>
                <w:sz w:val="20"/>
                <w:szCs w:val="20"/>
              </w:rPr>
            </w:pPr>
            <w:proofErr w:type="spellStart"/>
            <w:r w:rsidRPr="00A278CF">
              <w:rPr>
                <w:rFonts w:ascii="Trebuchet MS" w:hAnsi="Trebuchet MS" w:cs="Arial"/>
                <w:sz w:val="20"/>
                <w:szCs w:val="20"/>
                <w:lang w:val="fr-FR"/>
              </w:rPr>
              <w:t>Lăţimea</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râului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este</w:t>
            </w:r>
            <w:proofErr w:type="spellEnd"/>
            <w:r w:rsidRPr="00A278CF">
              <w:rPr>
                <w:rFonts w:ascii="Trebuchet MS" w:hAnsi="Trebuchet MS" w:cs="Arial"/>
                <w:sz w:val="20"/>
                <w:szCs w:val="20"/>
                <w:lang w:val="fr-FR"/>
              </w:rPr>
              <w:t xml:space="preserve"> de 50</w:t>
            </w:r>
            <w:r w:rsidRPr="00A278CF">
              <w:rPr>
                <w:rFonts w:ascii="Trebuchet MS" w:hAnsi="Trebuchet MS" w:cs="Arial"/>
                <w:sz w:val="20"/>
                <w:szCs w:val="20"/>
                <w:lang w:val="fr-FR"/>
              </w:rPr>
              <w:noBreakHyphen/>
              <w:t>100 m (</w:t>
            </w:r>
            <w:proofErr w:type="spellStart"/>
            <w:r w:rsidRPr="00A278CF">
              <w:rPr>
                <w:rFonts w:ascii="Calibri" w:hAnsi="Calibri" w:cs="Calibri"/>
                <w:sz w:val="20"/>
                <w:szCs w:val="20"/>
                <w:lang w:val="fr-FR"/>
              </w:rPr>
              <w:t>ȋ</w:t>
            </w:r>
            <w:r w:rsidRPr="00A278CF">
              <w:rPr>
                <w:rFonts w:ascii="Trebuchet MS" w:hAnsi="Trebuchet MS" w:cs="Arial"/>
                <w:sz w:val="20"/>
                <w:szCs w:val="20"/>
                <w:lang w:val="fr-FR"/>
              </w:rPr>
              <w:t>n</w:t>
            </w:r>
            <w:proofErr w:type="spellEnd"/>
            <w:r w:rsidRPr="00A278CF">
              <w:rPr>
                <w:rFonts w:ascii="Trebuchet MS" w:hAnsi="Trebuchet MS" w:cs="Arial"/>
                <w:sz w:val="20"/>
                <w:szCs w:val="20"/>
                <w:lang w:val="fr-FR"/>
              </w:rPr>
              <w:t xml:space="preserve"> mod </w:t>
            </w:r>
            <w:proofErr w:type="spellStart"/>
            <w:r w:rsidRPr="00A278CF">
              <w:rPr>
                <w:rFonts w:ascii="Trebuchet MS" w:hAnsi="Trebuchet MS" w:cs="Arial"/>
                <w:sz w:val="20"/>
                <w:szCs w:val="20"/>
                <w:lang w:val="fr-FR"/>
              </w:rPr>
              <w:t>exceptional</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w:t>
            </w:r>
            <w:r w:rsidRPr="00A278CF">
              <w:rPr>
                <w:rFonts w:ascii="Trebuchet MS" w:hAnsi="Trebuchet MS" w:cs="Trebuchet MS"/>
                <w:sz w:val="20"/>
                <w:szCs w:val="20"/>
                <w:lang w:val="fr-FR"/>
              </w:rPr>
              <w:t>â</w:t>
            </w:r>
            <w:r w:rsidRPr="00A278CF">
              <w:rPr>
                <w:rFonts w:ascii="Trebuchet MS" w:hAnsi="Trebuchet MS" w:cs="Arial"/>
                <w:sz w:val="20"/>
                <w:szCs w:val="20"/>
                <w:lang w:val="fr-FR"/>
              </w:rPr>
              <w:t>n</w:t>
            </w:r>
            <w:r w:rsidRPr="00A278CF">
              <w:rPr>
                <w:rFonts w:ascii="Trebuchet MS" w:hAnsi="Trebuchet MS" w:cs="Trebuchet MS"/>
                <w:sz w:val="20"/>
                <w:szCs w:val="20"/>
                <w:lang w:val="fr-FR"/>
              </w:rPr>
              <w:t>ă</w:t>
            </w:r>
            <w:proofErr w:type="spellEnd"/>
            <w:r w:rsidRPr="00A278CF">
              <w:rPr>
                <w:rFonts w:ascii="Trebuchet MS" w:hAnsi="Trebuchet MS" w:cs="Arial"/>
                <w:sz w:val="20"/>
                <w:szCs w:val="20"/>
                <w:lang w:val="fr-FR"/>
              </w:rPr>
              <w:t xml:space="preserve"> la 200 m). </w:t>
            </w:r>
            <w:proofErr w:type="spellStart"/>
            <w:r w:rsidRPr="0058122E">
              <w:rPr>
                <w:rFonts w:ascii="Trebuchet MS" w:hAnsi="Trebuchet MS" w:cs="Arial"/>
                <w:sz w:val="20"/>
                <w:szCs w:val="20"/>
                <w:lang w:val="en-US"/>
              </w:rPr>
              <w:t>Malurile</w:t>
            </w:r>
            <w:proofErr w:type="spellEnd"/>
            <w:r w:rsidRPr="0058122E">
              <w:rPr>
                <w:rFonts w:ascii="Trebuchet MS" w:hAnsi="Trebuchet MS" w:cs="Arial"/>
                <w:sz w:val="20"/>
                <w:szCs w:val="20"/>
                <w:lang w:val="en-US"/>
              </w:rPr>
              <w:t xml:space="preserve"> </w:t>
            </w:r>
            <w:proofErr w:type="spellStart"/>
            <w:r w:rsidRPr="0058122E">
              <w:rPr>
                <w:rFonts w:ascii="Trebuchet MS" w:hAnsi="Trebuchet MS" w:cs="Arial"/>
                <w:sz w:val="20"/>
                <w:szCs w:val="20"/>
                <w:lang w:val="en-US"/>
              </w:rPr>
              <w:t>s</w:t>
            </w:r>
            <w:r w:rsidRPr="0058122E">
              <w:rPr>
                <w:rFonts w:ascii="Trebuchet MS" w:hAnsi="Trebuchet MS" w:cs="Trebuchet MS"/>
                <w:sz w:val="20"/>
                <w:szCs w:val="20"/>
                <w:lang w:val="en-US"/>
              </w:rPr>
              <w:t>ă</w:t>
            </w:r>
            <w:proofErr w:type="spellEnd"/>
            <w:r w:rsidRPr="0058122E">
              <w:rPr>
                <w:rFonts w:ascii="Trebuchet MS" w:hAnsi="Trebuchet MS" w:cs="Arial"/>
                <w:sz w:val="20"/>
                <w:szCs w:val="20"/>
                <w:lang w:val="en-US"/>
              </w:rPr>
              <w:t xml:space="preserve"> fie </w:t>
            </w:r>
            <w:proofErr w:type="spellStart"/>
            <w:r w:rsidRPr="0058122E">
              <w:rPr>
                <w:rFonts w:ascii="Calibri" w:hAnsi="Calibri" w:cs="Calibri"/>
                <w:sz w:val="20"/>
                <w:szCs w:val="20"/>
                <w:lang w:val="en-US"/>
              </w:rPr>
              <w:t>ȋ</w:t>
            </w:r>
            <w:r w:rsidRPr="0058122E">
              <w:rPr>
                <w:rFonts w:ascii="Trebuchet MS" w:hAnsi="Trebuchet MS" w:cs="Arial"/>
                <w:sz w:val="20"/>
                <w:szCs w:val="20"/>
                <w:lang w:val="en-US"/>
              </w:rPr>
              <w:t>nalte</w:t>
            </w:r>
            <w:proofErr w:type="spellEnd"/>
            <w:r w:rsidRPr="0058122E">
              <w:rPr>
                <w:rFonts w:ascii="Trebuchet MS" w:hAnsi="Trebuchet MS" w:cs="Arial"/>
                <w:sz w:val="20"/>
                <w:szCs w:val="20"/>
                <w:lang w:val="en-US"/>
              </w:rPr>
              <w:t>.</w:t>
            </w:r>
          </w:p>
        </w:tc>
        <w:tc>
          <w:tcPr>
            <w:tcW w:w="2120" w:type="pct"/>
            <w:tcBorders>
              <w:left w:val="nil"/>
              <w:right w:val="nil"/>
            </w:tcBorders>
          </w:tcPr>
          <w:p w14:paraId="00C6FCDA" w14:textId="77777777" w:rsidR="0058122E" w:rsidRPr="0058122E" w:rsidRDefault="0058122E" w:rsidP="002B7C43">
            <w:pPr>
              <w:jc w:val="both"/>
              <w:rPr>
                <w:rFonts w:ascii="Trebuchet MS" w:hAnsi="Trebuchet MS" w:cs="Arial"/>
                <w:sz w:val="20"/>
                <w:szCs w:val="20"/>
              </w:rPr>
            </w:pPr>
            <w:r w:rsidRPr="00A278CF">
              <w:rPr>
                <w:rFonts w:ascii="Trebuchet MS" w:hAnsi="Trebuchet MS" w:cs="Arial"/>
                <w:sz w:val="20"/>
                <w:szCs w:val="20"/>
                <w:lang w:val="fr-FR"/>
              </w:rPr>
              <w:t xml:space="preserve">Este format </w:t>
            </w:r>
            <w:proofErr w:type="spellStart"/>
            <w:r w:rsidRPr="00A278CF">
              <w:rPr>
                <w:rFonts w:ascii="Trebuchet MS" w:hAnsi="Trebuchet MS" w:cs="Arial"/>
                <w:sz w:val="20"/>
                <w:szCs w:val="20"/>
                <w:lang w:val="fr-FR"/>
              </w:rPr>
              <w:t>dintr</w:t>
            </w:r>
            <w:proofErr w:type="spellEnd"/>
            <w:r w:rsidRPr="00A278CF">
              <w:rPr>
                <w:rFonts w:ascii="Trebuchet MS" w:hAnsi="Trebuchet MS" w:cs="Arial"/>
                <w:sz w:val="20"/>
                <w:szCs w:val="20"/>
                <w:lang w:val="fr-FR"/>
              </w:rPr>
              <w:t xml:space="preserve">-un </w:t>
            </w:r>
            <w:proofErr w:type="spellStart"/>
            <w:r w:rsidRPr="00A278CF">
              <w:rPr>
                <w:rFonts w:ascii="Trebuchet MS" w:hAnsi="Trebuchet MS" w:cs="Arial"/>
                <w:sz w:val="20"/>
                <w:szCs w:val="20"/>
                <w:lang w:val="fr-FR"/>
              </w:rPr>
              <w:t>sistem</w:t>
            </w:r>
            <w:proofErr w:type="spellEnd"/>
            <w:r w:rsidRPr="00A278CF">
              <w:rPr>
                <w:rFonts w:ascii="Trebuchet MS" w:hAnsi="Trebuchet MS" w:cs="Arial"/>
                <w:sz w:val="20"/>
                <w:szCs w:val="20"/>
                <w:lang w:val="fr-FR"/>
              </w:rPr>
              <w:t xml:space="preserve"> de </w:t>
            </w:r>
            <w:proofErr w:type="spellStart"/>
            <w:r w:rsidRPr="00A278CF">
              <w:rPr>
                <w:rFonts w:ascii="Trebuchet MS" w:hAnsi="Trebuchet MS" w:cs="Arial"/>
                <w:sz w:val="20"/>
                <w:szCs w:val="20"/>
                <w:lang w:val="fr-FR"/>
              </w:rPr>
              <w:t>cabluri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trolii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cu</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tambur</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greutăți</w:t>
            </w:r>
            <w:proofErr w:type="spellEnd"/>
            <w:r w:rsidRPr="00A278CF">
              <w:rPr>
                <w:rFonts w:ascii="Trebuchet MS" w:hAnsi="Trebuchet MS" w:cs="Arial"/>
                <w:sz w:val="20"/>
                <w:szCs w:val="20"/>
                <w:lang w:val="fr-FR"/>
              </w:rPr>
              <w:t xml:space="preserve">, </w:t>
            </w:r>
            <w:proofErr w:type="spellStart"/>
            <w:r w:rsidRPr="00A278CF">
              <w:rPr>
                <w:rFonts w:ascii="Trebuchet MS" w:hAnsi="Trebuchet MS" w:cs="Arial"/>
                <w:sz w:val="20"/>
                <w:szCs w:val="20"/>
                <w:lang w:val="fr-FR"/>
              </w:rPr>
              <w:t>panou</w:t>
            </w:r>
            <w:proofErr w:type="spellEnd"/>
            <w:r w:rsidRPr="00A278CF">
              <w:rPr>
                <w:rFonts w:ascii="Trebuchet MS" w:hAnsi="Trebuchet MS" w:cs="Arial"/>
                <w:sz w:val="20"/>
                <w:szCs w:val="20"/>
                <w:lang w:val="fr-FR"/>
              </w:rPr>
              <w:t xml:space="preserve"> de </w:t>
            </w:r>
            <w:proofErr w:type="spellStart"/>
            <w:r w:rsidRPr="00A278CF">
              <w:rPr>
                <w:rFonts w:ascii="Trebuchet MS" w:hAnsi="Trebuchet MS" w:cs="Arial"/>
                <w:sz w:val="20"/>
                <w:szCs w:val="20"/>
                <w:lang w:val="fr-FR"/>
              </w:rPr>
              <w:t>comandă</w:t>
            </w:r>
            <w:proofErr w:type="spellEnd"/>
          </w:p>
        </w:tc>
      </w:tr>
    </w:tbl>
    <w:p w14:paraId="3DEF04E4" w14:textId="77777777" w:rsidR="0058122E" w:rsidRDefault="0058122E" w:rsidP="0058122E">
      <w:pPr>
        <w:spacing w:after="0" w:line="276" w:lineRule="auto"/>
        <w:ind w:firstLine="709"/>
        <w:jc w:val="both"/>
        <w:rPr>
          <w:rFonts w:ascii="Trebuchet MS" w:hAnsi="Trebuchet MS" w:cs="Arial"/>
          <w:sz w:val="20"/>
          <w:szCs w:val="20"/>
        </w:rPr>
      </w:pPr>
    </w:p>
    <w:p w14:paraId="2E14572D" w14:textId="77777777" w:rsidR="0058122E" w:rsidRPr="0058122E" w:rsidRDefault="0058122E" w:rsidP="0058122E">
      <w:pPr>
        <w:spacing w:after="0" w:line="276" w:lineRule="auto"/>
        <w:ind w:firstLine="709"/>
        <w:jc w:val="both"/>
        <w:rPr>
          <w:rFonts w:ascii="Trebuchet MS" w:hAnsi="Trebuchet MS" w:cs="Arial"/>
          <w:sz w:val="20"/>
          <w:szCs w:val="20"/>
        </w:rPr>
      </w:pPr>
    </w:p>
    <w:p w14:paraId="159B809D" w14:textId="0D689B6E"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t xml:space="preserve">Pentru stațiile evaporimetrice de lac sunt necesare construcții de tip plută evaporimetrică confecționată din material flotabil, care să nu influențeze regimul termic al apei (precum lemnul) și poate avea ca și dimensiuni 6 </w:t>
      </w:r>
      <w:r w:rsidR="00C54782">
        <w:rPr>
          <w:rFonts w:ascii="Trebuchet MS" w:hAnsi="Trebuchet MS" w:cs="Arial"/>
          <w:sz w:val="22"/>
          <w:szCs w:val="22"/>
        </w:rPr>
        <w:t>x</w:t>
      </w:r>
      <w:r w:rsidRPr="0058122E">
        <w:rPr>
          <w:rFonts w:ascii="Trebuchet MS" w:hAnsi="Trebuchet MS" w:cs="Arial"/>
          <w:sz w:val="22"/>
          <w:szCs w:val="22"/>
        </w:rPr>
        <w:t xml:space="preserve"> 8 m. În vederea deplasării până la pluta evaporimetrică sunt necesare construcții de tip ponton și dotarea stației cu o barcă.</w:t>
      </w:r>
    </w:p>
    <w:p w14:paraId="09A1BC17" w14:textId="77777777" w:rsidR="0058122E" w:rsidRPr="0058122E" w:rsidRDefault="0058122E" w:rsidP="0058122E">
      <w:pPr>
        <w:spacing w:after="0" w:line="276" w:lineRule="auto"/>
        <w:ind w:firstLine="709"/>
        <w:jc w:val="both"/>
        <w:rPr>
          <w:rFonts w:ascii="Trebuchet MS" w:hAnsi="Trebuchet MS" w:cs="Arial"/>
          <w:sz w:val="22"/>
          <w:szCs w:val="22"/>
        </w:rPr>
      </w:pPr>
      <w:r w:rsidRPr="0058122E">
        <w:rPr>
          <w:rFonts w:ascii="Trebuchet MS" w:hAnsi="Trebuchet MS" w:cs="Arial"/>
          <w:sz w:val="22"/>
          <w:szCs w:val="22"/>
        </w:rPr>
        <w:t>La stațiile hidrometrice, în profilul mirei hidrometrice sau în proximitatea acestuia există cabine metalice sau din zidărie. Cabinele au rolul de a adăposti:</w:t>
      </w:r>
    </w:p>
    <w:p w14:paraId="1CB9628C" w14:textId="77777777" w:rsidR="0058122E" w:rsidRPr="0058122E" w:rsidRDefault="0058122E" w:rsidP="00C54782">
      <w:pPr>
        <w:numPr>
          <w:ilvl w:val="0"/>
          <w:numId w:val="20"/>
        </w:numPr>
        <w:spacing w:after="0" w:line="276" w:lineRule="auto"/>
        <w:ind w:hanging="407"/>
        <w:jc w:val="both"/>
        <w:rPr>
          <w:rFonts w:ascii="Trebuchet MS" w:hAnsi="Trebuchet MS" w:cs="Arial"/>
          <w:sz w:val="22"/>
          <w:szCs w:val="22"/>
        </w:rPr>
      </w:pPr>
      <w:r w:rsidRPr="0058122E">
        <w:rPr>
          <w:rFonts w:ascii="Trebuchet MS" w:hAnsi="Trebuchet MS" w:cs="Arial"/>
          <w:sz w:val="22"/>
          <w:szCs w:val="22"/>
        </w:rPr>
        <w:t>aparatele și utilajele de măsură (tije, stadii, lesturi de forme și greutăți diferite, mire provizorii, stative, piloni, clupe pentru gheață, rigle de zăpadă, vase pentru măsurătorile volumetrice, deversori portabili etc.);</w:t>
      </w:r>
    </w:p>
    <w:p w14:paraId="0F066470" w14:textId="77777777" w:rsidR="0058122E" w:rsidRPr="0058122E" w:rsidRDefault="0058122E" w:rsidP="00C54782">
      <w:pPr>
        <w:numPr>
          <w:ilvl w:val="0"/>
          <w:numId w:val="20"/>
        </w:numPr>
        <w:spacing w:after="0" w:line="276" w:lineRule="auto"/>
        <w:ind w:hanging="407"/>
        <w:jc w:val="both"/>
        <w:rPr>
          <w:rFonts w:ascii="Trebuchet MS" w:hAnsi="Trebuchet MS" w:cs="Arial"/>
          <w:sz w:val="22"/>
          <w:szCs w:val="22"/>
        </w:rPr>
      </w:pPr>
      <w:r w:rsidRPr="0058122E">
        <w:rPr>
          <w:rFonts w:ascii="Trebuchet MS" w:hAnsi="Trebuchet MS" w:cs="Arial"/>
          <w:sz w:val="22"/>
          <w:szCs w:val="22"/>
        </w:rPr>
        <w:t>instalațiile de măsură a debitelor (cărucior funicular);</w:t>
      </w:r>
    </w:p>
    <w:p w14:paraId="0347CC6C" w14:textId="77777777" w:rsidR="0058122E" w:rsidRPr="0058122E" w:rsidRDefault="0058122E" w:rsidP="00C54782">
      <w:pPr>
        <w:numPr>
          <w:ilvl w:val="0"/>
          <w:numId w:val="20"/>
        </w:numPr>
        <w:spacing w:after="0" w:line="276" w:lineRule="auto"/>
        <w:ind w:hanging="407"/>
        <w:jc w:val="both"/>
        <w:rPr>
          <w:rFonts w:ascii="Trebuchet MS" w:hAnsi="Trebuchet MS" w:cs="Arial"/>
          <w:sz w:val="22"/>
          <w:szCs w:val="22"/>
        </w:rPr>
      </w:pPr>
      <w:r w:rsidRPr="0058122E">
        <w:rPr>
          <w:rFonts w:ascii="Trebuchet MS" w:hAnsi="Trebuchet MS" w:cs="Arial"/>
          <w:sz w:val="22"/>
          <w:szCs w:val="22"/>
        </w:rPr>
        <w:t>aparate de transmisie (radiotelefon, telefon);</w:t>
      </w:r>
    </w:p>
    <w:p w14:paraId="7479F365" w14:textId="77777777" w:rsidR="0058122E" w:rsidRPr="0058122E" w:rsidRDefault="0058122E" w:rsidP="00C54782">
      <w:pPr>
        <w:numPr>
          <w:ilvl w:val="0"/>
          <w:numId w:val="20"/>
        </w:numPr>
        <w:spacing w:after="0" w:line="276" w:lineRule="auto"/>
        <w:ind w:hanging="407"/>
        <w:jc w:val="both"/>
        <w:rPr>
          <w:rFonts w:ascii="Trebuchet MS" w:hAnsi="Trebuchet MS" w:cs="Arial"/>
          <w:sz w:val="22"/>
          <w:szCs w:val="22"/>
        </w:rPr>
      </w:pPr>
      <w:r w:rsidRPr="0058122E">
        <w:rPr>
          <w:rFonts w:ascii="Trebuchet MS" w:hAnsi="Trebuchet MS" w:cs="Arial"/>
          <w:sz w:val="22"/>
          <w:szCs w:val="22"/>
        </w:rPr>
        <w:t>materiale și echipamentele de protecție și lucru (cizme șold și salopete din PVC și neopren, mantale de cauciuc, colaci și veste de salvare etc.);</w:t>
      </w:r>
    </w:p>
    <w:p w14:paraId="057B5153" w14:textId="77777777" w:rsidR="0058122E" w:rsidRPr="0058122E" w:rsidRDefault="0058122E" w:rsidP="00C54782">
      <w:pPr>
        <w:numPr>
          <w:ilvl w:val="0"/>
          <w:numId w:val="20"/>
        </w:numPr>
        <w:spacing w:after="0" w:line="276" w:lineRule="auto"/>
        <w:ind w:hanging="407"/>
        <w:jc w:val="both"/>
        <w:rPr>
          <w:rFonts w:ascii="Trebuchet MS" w:hAnsi="Trebuchet MS" w:cs="Arial"/>
          <w:sz w:val="22"/>
          <w:szCs w:val="22"/>
        </w:rPr>
      </w:pPr>
      <w:r w:rsidRPr="0058122E">
        <w:rPr>
          <w:rFonts w:ascii="Trebuchet MS" w:hAnsi="Trebuchet MS" w:cs="Arial"/>
          <w:sz w:val="22"/>
          <w:szCs w:val="22"/>
        </w:rPr>
        <w:t>limnigrafe (acolo unde este cazul).</w:t>
      </w:r>
    </w:p>
    <w:p w14:paraId="3FC3E67E" w14:textId="77777777" w:rsidR="006D780F" w:rsidRPr="00AE67BE" w:rsidRDefault="006D780F" w:rsidP="0058122E">
      <w:pPr>
        <w:spacing w:after="0" w:line="276" w:lineRule="auto"/>
        <w:ind w:firstLine="709"/>
        <w:jc w:val="both"/>
        <w:rPr>
          <w:rFonts w:ascii="Trebuchet MS" w:hAnsi="Trebuchet MS" w:cs="Arial"/>
          <w:sz w:val="22"/>
          <w:szCs w:val="20"/>
        </w:rPr>
      </w:pPr>
    </w:p>
    <w:sectPr w:rsidR="006D780F" w:rsidRPr="00AE67BE" w:rsidSect="002B7C43">
      <w:footerReference w:type="default" r:id="rId7"/>
      <w:pgSz w:w="11906" w:h="16838"/>
      <w:pgMar w:top="81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59A21" w14:textId="77777777" w:rsidR="00457E28" w:rsidRDefault="00457E28" w:rsidP="000C4178">
      <w:pPr>
        <w:spacing w:after="0" w:line="240" w:lineRule="auto"/>
      </w:pPr>
      <w:r>
        <w:separator/>
      </w:r>
    </w:p>
  </w:endnote>
  <w:endnote w:type="continuationSeparator" w:id="0">
    <w:p w14:paraId="31EA556A" w14:textId="77777777" w:rsidR="00457E28" w:rsidRDefault="00457E28" w:rsidP="000C41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1964912"/>
      <w:docPartObj>
        <w:docPartGallery w:val="Page Numbers (Bottom of Page)"/>
        <w:docPartUnique/>
      </w:docPartObj>
    </w:sdtPr>
    <w:sdtEndPr>
      <w:rPr>
        <w:noProof/>
      </w:rPr>
    </w:sdtEndPr>
    <w:sdtContent>
      <w:p w14:paraId="61D1E539" w14:textId="73F3A76E" w:rsidR="000C4178" w:rsidRDefault="000C417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309EC72" w14:textId="77777777" w:rsidR="000C4178" w:rsidRDefault="000C4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FDA41" w14:textId="77777777" w:rsidR="00457E28" w:rsidRDefault="00457E28" w:rsidP="000C4178">
      <w:pPr>
        <w:spacing w:after="0" w:line="240" w:lineRule="auto"/>
      </w:pPr>
      <w:r>
        <w:separator/>
      </w:r>
    </w:p>
  </w:footnote>
  <w:footnote w:type="continuationSeparator" w:id="0">
    <w:p w14:paraId="2AE300B8" w14:textId="77777777" w:rsidR="00457E28" w:rsidRDefault="00457E28" w:rsidP="000C41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66AF7"/>
    <w:multiLevelType w:val="hybridMultilevel"/>
    <w:tmpl w:val="31CA723C"/>
    <w:lvl w:ilvl="0" w:tplc="FC48E6A0">
      <w:start w:val="1"/>
      <w:numFmt w:val="decimal"/>
      <w:lvlText w:val="3.%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9E1308"/>
    <w:multiLevelType w:val="multilevel"/>
    <w:tmpl w:val="27543E84"/>
    <w:styleLink w:val="Style1"/>
    <w:lvl w:ilvl="0">
      <w:start w:val="2"/>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8E25270"/>
    <w:multiLevelType w:val="hybridMultilevel"/>
    <w:tmpl w:val="7824701C"/>
    <w:lvl w:ilvl="0" w:tplc="FFFFFFFF">
      <w:start w:val="1"/>
      <w:numFmt w:val="decimal"/>
      <w:lvlText w:val="%1."/>
      <w:lvlJc w:val="left"/>
      <w:pPr>
        <w:tabs>
          <w:tab w:val="num" w:pos="1080"/>
        </w:tabs>
        <w:ind w:left="1080" w:hanging="360"/>
      </w:pPr>
      <w:rPr>
        <w:rFonts w:hint="default"/>
      </w:rPr>
    </w:lvl>
    <w:lvl w:ilvl="1" w:tplc="A1A0F0FC">
      <w:numFmt w:val="bullet"/>
      <w:lvlText w:val="-"/>
      <w:lvlJc w:val="left"/>
      <w:pPr>
        <w:ind w:left="1400" w:hanging="360"/>
      </w:pPr>
      <w:rPr>
        <w:rFonts w:ascii="Arial" w:eastAsiaTheme="minorHAnsi" w:hAnsi="Arial" w:cs="Aria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 w15:restartNumberingAfterBreak="0">
    <w:nsid w:val="1A8B736B"/>
    <w:multiLevelType w:val="hybridMultilevel"/>
    <w:tmpl w:val="3D0455DA"/>
    <w:lvl w:ilvl="0" w:tplc="A1A0F0FC">
      <w:numFmt w:val="bullet"/>
      <w:lvlText w:val="-"/>
      <w:lvlJc w:val="left"/>
      <w:pPr>
        <w:ind w:left="2621" w:hanging="360"/>
      </w:pPr>
      <w:rPr>
        <w:rFonts w:ascii="Arial" w:eastAsiaTheme="minorHAnsi" w:hAnsi="Arial" w:cs="Arial" w:hint="default"/>
      </w:rPr>
    </w:lvl>
    <w:lvl w:ilvl="1" w:tplc="FFFFFFFF">
      <w:start w:val="1"/>
      <w:numFmt w:val="bullet"/>
      <w:lvlText w:val="o"/>
      <w:lvlJc w:val="left"/>
      <w:pPr>
        <w:ind w:left="3341" w:hanging="360"/>
      </w:pPr>
      <w:rPr>
        <w:rFonts w:ascii="Courier New" w:hAnsi="Courier New" w:cs="Courier New" w:hint="default"/>
      </w:rPr>
    </w:lvl>
    <w:lvl w:ilvl="2" w:tplc="FFFFFFFF">
      <w:start w:val="1"/>
      <w:numFmt w:val="bullet"/>
      <w:lvlText w:val=""/>
      <w:lvlJc w:val="left"/>
      <w:pPr>
        <w:ind w:left="4061" w:hanging="360"/>
      </w:pPr>
      <w:rPr>
        <w:rFonts w:ascii="Wingdings" w:hAnsi="Wingdings" w:hint="default"/>
      </w:rPr>
    </w:lvl>
    <w:lvl w:ilvl="3" w:tplc="FFFFFFFF">
      <w:start w:val="1"/>
      <w:numFmt w:val="bullet"/>
      <w:lvlText w:val=""/>
      <w:lvlJc w:val="left"/>
      <w:pPr>
        <w:ind w:left="4781" w:hanging="360"/>
      </w:pPr>
      <w:rPr>
        <w:rFonts w:ascii="Symbol" w:hAnsi="Symbol" w:hint="default"/>
      </w:rPr>
    </w:lvl>
    <w:lvl w:ilvl="4" w:tplc="FFFFFFFF">
      <w:start w:val="1"/>
      <w:numFmt w:val="bullet"/>
      <w:lvlText w:val="o"/>
      <w:lvlJc w:val="left"/>
      <w:pPr>
        <w:ind w:left="5501" w:hanging="360"/>
      </w:pPr>
      <w:rPr>
        <w:rFonts w:ascii="Courier New" w:hAnsi="Courier New" w:cs="Courier New" w:hint="default"/>
      </w:rPr>
    </w:lvl>
    <w:lvl w:ilvl="5" w:tplc="FFFFFFFF">
      <w:start w:val="1"/>
      <w:numFmt w:val="bullet"/>
      <w:lvlText w:val=""/>
      <w:lvlJc w:val="left"/>
      <w:pPr>
        <w:ind w:left="6221" w:hanging="360"/>
      </w:pPr>
      <w:rPr>
        <w:rFonts w:ascii="Wingdings" w:hAnsi="Wingdings" w:hint="default"/>
      </w:rPr>
    </w:lvl>
    <w:lvl w:ilvl="6" w:tplc="FFFFFFFF">
      <w:start w:val="1"/>
      <w:numFmt w:val="bullet"/>
      <w:lvlText w:val=""/>
      <w:lvlJc w:val="left"/>
      <w:pPr>
        <w:ind w:left="6941" w:hanging="360"/>
      </w:pPr>
      <w:rPr>
        <w:rFonts w:ascii="Symbol" w:hAnsi="Symbol" w:hint="default"/>
      </w:rPr>
    </w:lvl>
    <w:lvl w:ilvl="7" w:tplc="FFFFFFFF">
      <w:start w:val="1"/>
      <w:numFmt w:val="bullet"/>
      <w:lvlText w:val="o"/>
      <w:lvlJc w:val="left"/>
      <w:pPr>
        <w:ind w:left="7661" w:hanging="360"/>
      </w:pPr>
      <w:rPr>
        <w:rFonts w:ascii="Courier New" w:hAnsi="Courier New" w:cs="Courier New" w:hint="default"/>
      </w:rPr>
    </w:lvl>
    <w:lvl w:ilvl="8" w:tplc="FFFFFFFF">
      <w:start w:val="1"/>
      <w:numFmt w:val="bullet"/>
      <w:lvlText w:val=""/>
      <w:lvlJc w:val="left"/>
      <w:pPr>
        <w:ind w:left="8381" w:hanging="360"/>
      </w:pPr>
      <w:rPr>
        <w:rFonts w:ascii="Wingdings" w:hAnsi="Wingdings" w:hint="default"/>
      </w:rPr>
    </w:lvl>
  </w:abstractNum>
  <w:abstractNum w:abstractNumId="4" w15:restartNumberingAfterBreak="0">
    <w:nsid w:val="221E0456"/>
    <w:multiLevelType w:val="hybridMultilevel"/>
    <w:tmpl w:val="598E1190"/>
    <w:lvl w:ilvl="0" w:tplc="0316DF48">
      <w:start w:val="1"/>
      <w:numFmt w:val="decimal"/>
      <w:lvlText w:val="3.7.%1."/>
      <w:lvlJc w:val="right"/>
      <w:pPr>
        <w:ind w:left="2421" w:hanging="360"/>
      </w:pPr>
      <w:rPr>
        <w:rFonts w:hint="default"/>
        <w:b/>
        <w:bCs/>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249B7FC8"/>
    <w:multiLevelType w:val="multilevel"/>
    <w:tmpl w:val="E7DEBD1A"/>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b/>
        <w:bCs/>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15:restartNumberingAfterBreak="0">
    <w:nsid w:val="2B372AC6"/>
    <w:multiLevelType w:val="hybridMultilevel"/>
    <w:tmpl w:val="CA0CD014"/>
    <w:lvl w:ilvl="0" w:tplc="295643A8">
      <w:start w:val="1"/>
      <w:numFmt w:val="bullet"/>
      <w:lvlText w:val=""/>
      <w:lvlJc w:val="left"/>
      <w:pPr>
        <w:ind w:left="720" w:hanging="360"/>
      </w:pPr>
      <w:rPr>
        <w:rFonts w:ascii="Symbol" w:hAnsi="Symbol" w:hint="default"/>
        <w:lang w:val="ro-R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4211A"/>
    <w:multiLevelType w:val="hybridMultilevel"/>
    <w:tmpl w:val="8564F7F8"/>
    <w:lvl w:ilvl="0" w:tplc="A1A0F0FC">
      <w:numFmt w:val="bullet"/>
      <w:lvlText w:val="-"/>
      <w:lvlJc w:val="left"/>
      <w:pPr>
        <w:ind w:left="1400" w:hanging="360"/>
      </w:pPr>
      <w:rPr>
        <w:rFonts w:ascii="Arial" w:eastAsiaTheme="minorHAnsi" w:hAnsi="Arial" w:cs="Arial" w:hint="default"/>
      </w:rPr>
    </w:lvl>
    <w:lvl w:ilvl="1" w:tplc="FFFFFFFF" w:tentative="1">
      <w:start w:val="1"/>
      <w:numFmt w:val="bullet"/>
      <w:lvlText w:val="o"/>
      <w:lvlJc w:val="left"/>
      <w:pPr>
        <w:ind w:left="2120" w:hanging="360"/>
      </w:pPr>
      <w:rPr>
        <w:rFonts w:ascii="Courier New" w:hAnsi="Courier New" w:cs="Courier New" w:hint="default"/>
      </w:rPr>
    </w:lvl>
    <w:lvl w:ilvl="2" w:tplc="FFFFFFFF" w:tentative="1">
      <w:start w:val="1"/>
      <w:numFmt w:val="bullet"/>
      <w:lvlText w:val=""/>
      <w:lvlJc w:val="left"/>
      <w:pPr>
        <w:ind w:left="2840" w:hanging="360"/>
      </w:pPr>
      <w:rPr>
        <w:rFonts w:ascii="Wingdings" w:hAnsi="Wingdings" w:hint="default"/>
      </w:rPr>
    </w:lvl>
    <w:lvl w:ilvl="3" w:tplc="FFFFFFFF" w:tentative="1">
      <w:start w:val="1"/>
      <w:numFmt w:val="bullet"/>
      <w:lvlText w:val=""/>
      <w:lvlJc w:val="left"/>
      <w:pPr>
        <w:ind w:left="3560" w:hanging="360"/>
      </w:pPr>
      <w:rPr>
        <w:rFonts w:ascii="Symbol" w:hAnsi="Symbol" w:hint="default"/>
      </w:rPr>
    </w:lvl>
    <w:lvl w:ilvl="4" w:tplc="FFFFFFFF" w:tentative="1">
      <w:start w:val="1"/>
      <w:numFmt w:val="bullet"/>
      <w:lvlText w:val="o"/>
      <w:lvlJc w:val="left"/>
      <w:pPr>
        <w:ind w:left="4280" w:hanging="360"/>
      </w:pPr>
      <w:rPr>
        <w:rFonts w:ascii="Courier New" w:hAnsi="Courier New" w:cs="Courier New" w:hint="default"/>
      </w:rPr>
    </w:lvl>
    <w:lvl w:ilvl="5" w:tplc="FFFFFFFF" w:tentative="1">
      <w:start w:val="1"/>
      <w:numFmt w:val="bullet"/>
      <w:lvlText w:val=""/>
      <w:lvlJc w:val="left"/>
      <w:pPr>
        <w:ind w:left="5000" w:hanging="360"/>
      </w:pPr>
      <w:rPr>
        <w:rFonts w:ascii="Wingdings" w:hAnsi="Wingdings" w:hint="default"/>
      </w:rPr>
    </w:lvl>
    <w:lvl w:ilvl="6" w:tplc="FFFFFFFF" w:tentative="1">
      <w:start w:val="1"/>
      <w:numFmt w:val="bullet"/>
      <w:lvlText w:val=""/>
      <w:lvlJc w:val="left"/>
      <w:pPr>
        <w:ind w:left="5720" w:hanging="360"/>
      </w:pPr>
      <w:rPr>
        <w:rFonts w:ascii="Symbol" w:hAnsi="Symbol" w:hint="default"/>
      </w:rPr>
    </w:lvl>
    <w:lvl w:ilvl="7" w:tplc="FFFFFFFF" w:tentative="1">
      <w:start w:val="1"/>
      <w:numFmt w:val="bullet"/>
      <w:lvlText w:val="o"/>
      <w:lvlJc w:val="left"/>
      <w:pPr>
        <w:ind w:left="6440" w:hanging="360"/>
      </w:pPr>
      <w:rPr>
        <w:rFonts w:ascii="Courier New" w:hAnsi="Courier New" w:cs="Courier New" w:hint="default"/>
      </w:rPr>
    </w:lvl>
    <w:lvl w:ilvl="8" w:tplc="FFFFFFFF" w:tentative="1">
      <w:start w:val="1"/>
      <w:numFmt w:val="bullet"/>
      <w:lvlText w:val=""/>
      <w:lvlJc w:val="left"/>
      <w:pPr>
        <w:ind w:left="7160" w:hanging="360"/>
      </w:pPr>
      <w:rPr>
        <w:rFonts w:ascii="Wingdings" w:hAnsi="Wingdings" w:hint="default"/>
      </w:rPr>
    </w:lvl>
  </w:abstractNum>
  <w:abstractNum w:abstractNumId="8" w15:restartNumberingAfterBreak="0">
    <w:nsid w:val="3E5466CC"/>
    <w:multiLevelType w:val="multilevel"/>
    <w:tmpl w:val="C95088DC"/>
    <w:lvl w:ilvl="0">
      <w:start w:val="1"/>
      <w:numFmt w:val="decimal"/>
      <w:lvlText w:val="%1."/>
      <w:lvlJc w:val="left"/>
      <w:pPr>
        <w:ind w:left="1040" w:hanging="360"/>
      </w:pPr>
    </w:lvl>
    <w:lvl w:ilvl="1">
      <w:start w:val="1"/>
      <w:numFmt w:val="decimal"/>
      <w:isLgl/>
      <w:lvlText w:val="%1.%2."/>
      <w:lvlJc w:val="left"/>
      <w:pPr>
        <w:ind w:left="1400" w:hanging="720"/>
      </w:pPr>
    </w:lvl>
    <w:lvl w:ilvl="2">
      <w:start w:val="1"/>
      <w:numFmt w:val="decimal"/>
      <w:isLgl/>
      <w:lvlText w:val="%1.%2.%3."/>
      <w:lvlJc w:val="left"/>
      <w:pPr>
        <w:ind w:left="1400" w:hanging="720"/>
      </w:pPr>
    </w:lvl>
    <w:lvl w:ilvl="3">
      <w:start w:val="1"/>
      <w:numFmt w:val="decimal"/>
      <w:isLgl/>
      <w:lvlText w:val="%1.%2.%3.%4."/>
      <w:lvlJc w:val="left"/>
      <w:pPr>
        <w:ind w:left="1760" w:hanging="1080"/>
      </w:pPr>
    </w:lvl>
    <w:lvl w:ilvl="4">
      <w:start w:val="1"/>
      <w:numFmt w:val="decimal"/>
      <w:isLgl/>
      <w:lvlText w:val="%1.%2.%3.%4.%5."/>
      <w:lvlJc w:val="left"/>
      <w:pPr>
        <w:ind w:left="1760" w:hanging="1080"/>
      </w:pPr>
    </w:lvl>
    <w:lvl w:ilvl="5">
      <w:start w:val="1"/>
      <w:numFmt w:val="decimal"/>
      <w:isLgl/>
      <w:lvlText w:val="%1.%2.%3.%4.%5.%6."/>
      <w:lvlJc w:val="left"/>
      <w:pPr>
        <w:ind w:left="2120" w:hanging="1440"/>
      </w:pPr>
    </w:lvl>
    <w:lvl w:ilvl="6">
      <w:start w:val="1"/>
      <w:numFmt w:val="decimal"/>
      <w:isLgl/>
      <w:lvlText w:val="%1.%2.%3.%4.%5.%6.%7."/>
      <w:lvlJc w:val="left"/>
      <w:pPr>
        <w:ind w:left="2120" w:hanging="1440"/>
      </w:pPr>
    </w:lvl>
    <w:lvl w:ilvl="7">
      <w:start w:val="1"/>
      <w:numFmt w:val="decimal"/>
      <w:isLgl/>
      <w:lvlText w:val="%1.%2.%3.%4.%5.%6.%7.%8."/>
      <w:lvlJc w:val="left"/>
      <w:pPr>
        <w:ind w:left="2480" w:hanging="1800"/>
      </w:pPr>
    </w:lvl>
    <w:lvl w:ilvl="8">
      <w:start w:val="1"/>
      <w:numFmt w:val="decimal"/>
      <w:isLgl/>
      <w:lvlText w:val="%1.%2.%3.%4.%5.%6.%7.%8.%9."/>
      <w:lvlJc w:val="left"/>
      <w:pPr>
        <w:ind w:left="2840" w:hanging="2160"/>
      </w:pPr>
    </w:lvl>
  </w:abstractNum>
  <w:abstractNum w:abstractNumId="9" w15:restartNumberingAfterBreak="0">
    <w:nsid w:val="40B63FE0"/>
    <w:multiLevelType w:val="multilevel"/>
    <w:tmpl w:val="888A9E2A"/>
    <w:lvl w:ilvl="0">
      <w:start w:val="1"/>
      <w:numFmt w:val="decimal"/>
      <w:lvlText w:val="%1."/>
      <w:lvlJc w:val="left"/>
      <w:pPr>
        <w:ind w:left="360" w:hanging="360"/>
      </w:pPr>
      <w:rPr>
        <w:rFonts w:hint="default"/>
        <w:sz w:val="24"/>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900EA9"/>
    <w:multiLevelType w:val="hybridMultilevel"/>
    <w:tmpl w:val="66BA4DAA"/>
    <w:lvl w:ilvl="0" w:tplc="CC8220A6">
      <w:start w:val="1"/>
      <w:numFmt w:val="decimal"/>
      <w:lvlText w:val="%1."/>
      <w:lvlJc w:val="left"/>
      <w:pPr>
        <w:ind w:left="720" w:hanging="360"/>
      </w:pPr>
      <w:rPr>
        <w:rFonts w:hint="default"/>
        <w:b/>
        <w:bCs/>
      </w:rPr>
    </w:lvl>
    <w:lvl w:ilvl="1" w:tplc="809C6296">
      <w:start w:val="1"/>
      <w:numFmt w:val="decimal"/>
      <w:lvlText w:val="2.%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D46917"/>
    <w:multiLevelType w:val="multilevel"/>
    <w:tmpl w:val="06F0A438"/>
    <w:lvl w:ilvl="0">
      <w:start w:val="1"/>
      <w:numFmt w:val="decimal"/>
      <w:lvlText w:val="%1."/>
      <w:lvlJc w:val="left"/>
      <w:pPr>
        <w:ind w:left="1287" w:hanging="360"/>
      </w:p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2" w15:restartNumberingAfterBreak="0">
    <w:nsid w:val="4EF5466B"/>
    <w:multiLevelType w:val="hybridMultilevel"/>
    <w:tmpl w:val="808AC906"/>
    <w:lvl w:ilvl="0" w:tplc="7B26C796">
      <w:start w:val="1"/>
      <w:numFmt w:val="decimal"/>
      <w:lvlText w:val="4.%1."/>
      <w:lvlJc w:val="left"/>
      <w:pPr>
        <w:ind w:left="720" w:hanging="360"/>
      </w:pPr>
      <w:rPr>
        <w:rFonts w:hint="default"/>
        <w:b/>
        <w:bCs/>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FB061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b/>
        <w:b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316171"/>
    <w:multiLevelType w:val="multilevel"/>
    <w:tmpl w:val="CB643126"/>
    <w:lvl w:ilvl="0">
      <w:start w:val="2"/>
      <w:numFmt w:val="decimal"/>
      <w:lvlText w:val="%1."/>
      <w:lvlJc w:val="left"/>
      <w:pPr>
        <w:ind w:left="675" w:hanging="675"/>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15" w15:restartNumberingAfterBreak="0">
    <w:nsid w:val="57EA75D8"/>
    <w:multiLevelType w:val="hybridMultilevel"/>
    <w:tmpl w:val="47F85A40"/>
    <w:lvl w:ilvl="0" w:tplc="FFFFFFFF">
      <w:start w:val="1"/>
      <w:numFmt w:val="decimal"/>
      <w:lvlText w:val="%1."/>
      <w:lvlJc w:val="left"/>
      <w:pPr>
        <w:ind w:left="720" w:hanging="360"/>
      </w:pPr>
      <w:rPr>
        <w:rFonts w:hint="default"/>
      </w:rPr>
    </w:lvl>
    <w:lvl w:ilvl="1" w:tplc="FFFFFFFF">
      <w:start w:val="1"/>
      <w:numFmt w:val="decimal"/>
      <w:lvlText w:val="3.%2."/>
      <w:lvlJc w:val="left"/>
      <w:pPr>
        <w:ind w:left="1440" w:hanging="360"/>
      </w:pPr>
      <w:rPr>
        <w:rFonts w:hint="default"/>
      </w:rPr>
    </w:lvl>
    <w:lvl w:ilvl="2" w:tplc="04090017">
      <w:start w:val="1"/>
      <w:numFmt w:val="lowerLetter"/>
      <w:lvlText w:val="%3)"/>
      <w:lvlJc w:val="left"/>
      <w:pPr>
        <w:ind w:left="759"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9AF54D6"/>
    <w:multiLevelType w:val="hybridMultilevel"/>
    <w:tmpl w:val="CFC077E4"/>
    <w:lvl w:ilvl="0" w:tplc="DF78B978">
      <w:start w:val="1"/>
      <w:numFmt w:val="bullet"/>
      <w:lvlText w:val="-"/>
      <w:lvlJc w:val="left"/>
      <w:pPr>
        <w:ind w:left="2621"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B272BD1"/>
    <w:multiLevelType w:val="multilevel"/>
    <w:tmpl w:val="727A4DEA"/>
    <w:lvl w:ilvl="0">
      <w:start w:val="2"/>
      <w:numFmt w:val="decimal"/>
      <w:lvlText w:val="%1."/>
      <w:lvlJc w:val="left"/>
      <w:pPr>
        <w:ind w:left="585" w:hanging="585"/>
      </w:pPr>
      <w:rPr>
        <w:rFonts w:hint="default"/>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7A85DBA"/>
    <w:multiLevelType w:val="hybridMultilevel"/>
    <w:tmpl w:val="467458C0"/>
    <w:lvl w:ilvl="0" w:tplc="1A42B360">
      <w:start w:val="1"/>
      <w:numFmt w:val="decimal"/>
      <w:lvlText w:val="%1."/>
      <w:lvlJc w:val="left"/>
      <w:pPr>
        <w:ind w:left="1040" w:hanging="360"/>
      </w:pPr>
      <w:rPr>
        <w:rFonts w:hint="default"/>
        <w:b/>
      </w:rPr>
    </w:lvl>
    <w:lvl w:ilvl="1" w:tplc="04180019" w:tentative="1">
      <w:start w:val="1"/>
      <w:numFmt w:val="lowerLetter"/>
      <w:lvlText w:val="%2."/>
      <w:lvlJc w:val="left"/>
      <w:pPr>
        <w:ind w:left="1760" w:hanging="360"/>
      </w:pPr>
    </w:lvl>
    <w:lvl w:ilvl="2" w:tplc="0418001B" w:tentative="1">
      <w:start w:val="1"/>
      <w:numFmt w:val="lowerRoman"/>
      <w:lvlText w:val="%3."/>
      <w:lvlJc w:val="right"/>
      <w:pPr>
        <w:ind w:left="2480" w:hanging="180"/>
      </w:pPr>
    </w:lvl>
    <w:lvl w:ilvl="3" w:tplc="0418000F" w:tentative="1">
      <w:start w:val="1"/>
      <w:numFmt w:val="decimal"/>
      <w:lvlText w:val="%4."/>
      <w:lvlJc w:val="left"/>
      <w:pPr>
        <w:ind w:left="3200" w:hanging="360"/>
      </w:pPr>
    </w:lvl>
    <w:lvl w:ilvl="4" w:tplc="04180019" w:tentative="1">
      <w:start w:val="1"/>
      <w:numFmt w:val="lowerLetter"/>
      <w:lvlText w:val="%5."/>
      <w:lvlJc w:val="left"/>
      <w:pPr>
        <w:ind w:left="3920" w:hanging="360"/>
      </w:pPr>
    </w:lvl>
    <w:lvl w:ilvl="5" w:tplc="0418001B" w:tentative="1">
      <w:start w:val="1"/>
      <w:numFmt w:val="lowerRoman"/>
      <w:lvlText w:val="%6."/>
      <w:lvlJc w:val="right"/>
      <w:pPr>
        <w:ind w:left="4640" w:hanging="180"/>
      </w:pPr>
    </w:lvl>
    <w:lvl w:ilvl="6" w:tplc="0418000F" w:tentative="1">
      <w:start w:val="1"/>
      <w:numFmt w:val="decimal"/>
      <w:lvlText w:val="%7."/>
      <w:lvlJc w:val="left"/>
      <w:pPr>
        <w:ind w:left="5360" w:hanging="360"/>
      </w:pPr>
    </w:lvl>
    <w:lvl w:ilvl="7" w:tplc="04180019" w:tentative="1">
      <w:start w:val="1"/>
      <w:numFmt w:val="lowerLetter"/>
      <w:lvlText w:val="%8."/>
      <w:lvlJc w:val="left"/>
      <w:pPr>
        <w:ind w:left="6080" w:hanging="360"/>
      </w:pPr>
    </w:lvl>
    <w:lvl w:ilvl="8" w:tplc="0418001B" w:tentative="1">
      <w:start w:val="1"/>
      <w:numFmt w:val="lowerRoman"/>
      <w:lvlText w:val="%9."/>
      <w:lvlJc w:val="right"/>
      <w:pPr>
        <w:ind w:left="6800" w:hanging="180"/>
      </w:pPr>
    </w:lvl>
  </w:abstractNum>
  <w:abstractNum w:abstractNumId="19" w15:restartNumberingAfterBreak="0">
    <w:nsid w:val="68F26C46"/>
    <w:multiLevelType w:val="hybridMultilevel"/>
    <w:tmpl w:val="52DC4032"/>
    <w:lvl w:ilvl="0" w:tplc="FFFFFFFF">
      <w:start w:val="1"/>
      <w:numFmt w:val="decimal"/>
      <w:lvlText w:val="%1."/>
      <w:lvlJc w:val="left"/>
      <w:pPr>
        <w:ind w:left="720" w:hanging="360"/>
      </w:pPr>
      <w:rPr>
        <w:rFonts w:hint="default"/>
      </w:rPr>
    </w:lvl>
    <w:lvl w:ilvl="1" w:tplc="C29C5EAC">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6A5A41F7"/>
    <w:multiLevelType w:val="hybridMultilevel"/>
    <w:tmpl w:val="B3E85A30"/>
    <w:lvl w:ilvl="0" w:tplc="66CE7442">
      <w:start w:val="2"/>
      <w:numFmt w:val="bullet"/>
      <w:lvlText w:val="-"/>
      <w:lvlJc w:val="left"/>
      <w:pPr>
        <w:ind w:left="757" w:hanging="360"/>
      </w:pPr>
      <w:rPr>
        <w:rFonts w:ascii="Trebuchet MS" w:eastAsia="Times New Roman" w:hAnsi="Trebuchet MS" w:cs="Arial" w:hint="default"/>
      </w:rPr>
    </w:lvl>
    <w:lvl w:ilvl="1" w:tplc="04180003" w:tentative="1">
      <w:start w:val="1"/>
      <w:numFmt w:val="bullet"/>
      <w:lvlText w:val="o"/>
      <w:lvlJc w:val="left"/>
      <w:pPr>
        <w:ind w:left="1477" w:hanging="360"/>
      </w:pPr>
      <w:rPr>
        <w:rFonts w:ascii="Courier New" w:hAnsi="Courier New" w:cs="Courier New" w:hint="default"/>
      </w:rPr>
    </w:lvl>
    <w:lvl w:ilvl="2" w:tplc="04180005" w:tentative="1">
      <w:start w:val="1"/>
      <w:numFmt w:val="bullet"/>
      <w:lvlText w:val=""/>
      <w:lvlJc w:val="left"/>
      <w:pPr>
        <w:ind w:left="2197" w:hanging="360"/>
      </w:pPr>
      <w:rPr>
        <w:rFonts w:ascii="Wingdings" w:hAnsi="Wingdings" w:hint="default"/>
      </w:rPr>
    </w:lvl>
    <w:lvl w:ilvl="3" w:tplc="04180001" w:tentative="1">
      <w:start w:val="1"/>
      <w:numFmt w:val="bullet"/>
      <w:lvlText w:val=""/>
      <w:lvlJc w:val="left"/>
      <w:pPr>
        <w:ind w:left="2917" w:hanging="360"/>
      </w:pPr>
      <w:rPr>
        <w:rFonts w:ascii="Symbol" w:hAnsi="Symbol" w:hint="default"/>
      </w:rPr>
    </w:lvl>
    <w:lvl w:ilvl="4" w:tplc="04180003" w:tentative="1">
      <w:start w:val="1"/>
      <w:numFmt w:val="bullet"/>
      <w:lvlText w:val="o"/>
      <w:lvlJc w:val="left"/>
      <w:pPr>
        <w:ind w:left="3637" w:hanging="360"/>
      </w:pPr>
      <w:rPr>
        <w:rFonts w:ascii="Courier New" w:hAnsi="Courier New" w:cs="Courier New" w:hint="default"/>
      </w:rPr>
    </w:lvl>
    <w:lvl w:ilvl="5" w:tplc="04180005" w:tentative="1">
      <w:start w:val="1"/>
      <w:numFmt w:val="bullet"/>
      <w:lvlText w:val=""/>
      <w:lvlJc w:val="left"/>
      <w:pPr>
        <w:ind w:left="4357" w:hanging="360"/>
      </w:pPr>
      <w:rPr>
        <w:rFonts w:ascii="Wingdings" w:hAnsi="Wingdings" w:hint="default"/>
      </w:rPr>
    </w:lvl>
    <w:lvl w:ilvl="6" w:tplc="04180001" w:tentative="1">
      <w:start w:val="1"/>
      <w:numFmt w:val="bullet"/>
      <w:lvlText w:val=""/>
      <w:lvlJc w:val="left"/>
      <w:pPr>
        <w:ind w:left="5077" w:hanging="360"/>
      </w:pPr>
      <w:rPr>
        <w:rFonts w:ascii="Symbol" w:hAnsi="Symbol" w:hint="default"/>
      </w:rPr>
    </w:lvl>
    <w:lvl w:ilvl="7" w:tplc="04180003" w:tentative="1">
      <w:start w:val="1"/>
      <w:numFmt w:val="bullet"/>
      <w:lvlText w:val="o"/>
      <w:lvlJc w:val="left"/>
      <w:pPr>
        <w:ind w:left="5797" w:hanging="360"/>
      </w:pPr>
      <w:rPr>
        <w:rFonts w:ascii="Courier New" w:hAnsi="Courier New" w:cs="Courier New" w:hint="default"/>
      </w:rPr>
    </w:lvl>
    <w:lvl w:ilvl="8" w:tplc="04180005" w:tentative="1">
      <w:start w:val="1"/>
      <w:numFmt w:val="bullet"/>
      <w:lvlText w:val=""/>
      <w:lvlJc w:val="left"/>
      <w:pPr>
        <w:ind w:left="6517" w:hanging="360"/>
      </w:pPr>
      <w:rPr>
        <w:rFonts w:ascii="Wingdings" w:hAnsi="Wingdings" w:hint="default"/>
      </w:rPr>
    </w:lvl>
  </w:abstractNum>
  <w:abstractNum w:abstractNumId="21" w15:restartNumberingAfterBreak="0">
    <w:nsid w:val="6F862483"/>
    <w:multiLevelType w:val="hybridMultilevel"/>
    <w:tmpl w:val="9452AF52"/>
    <w:lvl w:ilvl="0" w:tplc="AD702596">
      <w:start w:val="1"/>
      <w:numFmt w:val="decimal"/>
      <w:lvlText w:val="2.%1."/>
      <w:lvlJc w:val="left"/>
      <w:pPr>
        <w:ind w:left="720" w:hanging="360"/>
      </w:pPr>
      <w:rPr>
        <w:rFonts w:hint="default"/>
        <w:b/>
        <w:bCs/>
        <w:sz w:val="22"/>
        <w:szCs w:val="22"/>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8424259"/>
    <w:multiLevelType w:val="hybridMultilevel"/>
    <w:tmpl w:val="47BC5B42"/>
    <w:lvl w:ilvl="0" w:tplc="DF78B978">
      <w:start w:val="1"/>
      <w:numFmt w:val="bullet"/>
      <w:lvlText w:val="-"/>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5610648">
    <w:abstractNumId w:val="1"/>
  </w:num>
  <w:num w:numId="2" w16cid:durableId="497384809">
    <w:abstractNumId w:val="6"/>
  </w:num>
  <w:num w:numId="3" w16cid:durableId="199822836">
    <w:abstractNumId w:val="19"/>
  </w:num>
  <w:num w:numId="4" w16cid:durableId="63375154">
    <w:abstractNumId w:val="17"/>
  </w:num>
  <w:num w:numId="5" w16cid:durableId="2009626994">
    <w:abstractNumId w:val="10"/>
  </w:num>
  <w:num w:numId="6" w16cid:durableId="2019194012">
    <w:abstractNumId w:val="13"/>
  </w:num>
  <w:num w:numId="7" w16cid:durableId="427585199">
    <w:abstractNumId w:val="2"/>
  </w:num>
  <w:num w:numId="8" w16cid:durableId="1457407394">
    <w:abstractNumId w:val="15"/>
  </w:num>
  <w:num w:numId="9" w16cid:durableId="525362737">
    <w:abstractNumId w:val="4"/>
  </w:num>
  <w:num w:numId="10" w16cid:durableId="1892495278">
    <w:abstractNumId w:val="21"/>
  </w:num>
  <w:num w:numId="11" w16cid:durableId="1659453506">
    <w:abstractNumId w:val="0"/>
  </w:num>
  <w:num w:numId="12" w16cid:durableId="1062099675">
    <w:abstractNumId w:val="12"/>
  </w:num>
  <w:num w:numId="13" w16cid:durableId="51660563">
    <w:abstractNumId w:val="14"/>
  </w:num>
  <w:num w:numId="14" w16cid:durableId="133570239">
    <w:abstractNumId w:val="11"/>
  </w:num>
  <w:num w:numId="15" w16cid:durableId="8996300">
    <w:abstractNumId w:val="5"/>
  </w:num>
  <w:num w:numId="16" w16cid:durableId="18807737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65736602">
    <w:abstractNumId w:val="3"/>
  </w:num>
  <w:num w:numId="18" w16cid:durableId="547032320">
    <w:abstractNumId w:val="16"/>
  </w:num>
  <w:num w:numId="19" w16cid:durableId="1523014696">
    <w:abstractNumId w:val="18"/>
  </w:num>
  <w:num w:numId="20" w16cid:durableId="1014763142">
    <w:abstractNumId w:val="7"/>
  </w:num>
  <w:num w:numId="21" w16cid:durableId="387610522">
    <w:abstractNumId w:val="22"/>
  </w:num>
  <w:num w:numId="22" w16cid:durableId="21588858">
    <w:abstractNumId w:val="20"/>
  </w:num>
  <w:num w:numId="23" w16cid:durableId="14256826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80F"/>
    <w:rsid w:val="000A1A61"/>
    <w:rsid w:val="000B11F3"/>
    <w:rsid w:val="000C4178"/>
    <w:rsid w:val="0010430D"/>
    <w:rsid w:val="001542F9"/>
    <w:rsid w:val="001B375F"/>
    <w:rsid w:val="001C57DF"/>
    <w:rsid w:val="002B7C43"/>
    <w:rsid w:val="002C76A3"/>
    <w:rsid w:val="004050F6"/>
    <w:rsid w:val="00411EC1"/>
    <w:rsid w:val="00457E28"/>
    <w:rsid w:val="00466737"/>
    <w:rsid w:val="004B006A"/>
    <w:rsid w:val="004B7A41"/>
    <w:rsid w:val="0058122E"/>
    <w:rsid w:val="005F3397"/>
    <w:rsid w:val="00617A65"/>
    <w:rsid w:val="0062226F"/>
    <w:rsid w:val="00632361"/>
    <w:rsid w:val="00636FEA"/>
    <w:rsid w:val="0064463B"/>
    <w:rsid w:val="0067641F"/>
    <w:rsid w:val="006D780F"/>
    <w:rsid w:val="006F7CCB"/>
    <w:rsid w:val="00750A90"/>
    <w:rsid w:val="00794DC7"/>
    <w:rsid w:val="007A1920"/>
    <w:rsid w:val="007C7BC9"/>
    <w:rsid w:val="007D7642"/>
    <w:rsid w:val="0098253E"/>
    <w:rsid w:val="009D679C"/>
    <w:rsid w:val="009E75B1"/>
    <w:rsid w:val="00A01B61"/>
    <w:rsid w:val="00A05602"/>
    <w:rsid w:val="00A278CF"/>
    <w:rsid w:val="00A53853"/>
    <w:rsid w:val="00A952B7"/>
    <w:rsid w:val="00AE67BE"/>
    <w:rsid w:val="00B14D67"/>
    <w:rsid w:val="00B6758E"/>
    <w:rsid w:val="00BA2EED"/>
    <w:rsid w:val="00BF7BA3"/>
    <w:rsid w:val="00C43C33"/>
    <w:rsid w:val="00C50139"/>
    <w:rsid w:val="00C54782"/>
    <w:rsid w:val="00CF3F73"/>
    <w:rsid w:val="00D03605"/>
    <w:rsid w:val="00DC1895"/>
    <w:rsid w:val="00E16D0F"/>
    <w:rsid w:val="00EC25B3"/>
    <w:rsid w:val="00F10AF5"/>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9AA53"/>
  <w15:chartTrackingRefBased/>
  <w15:docId w15:val="{D12F46F4-F620-427C-99C9-DB9A5B48D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78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78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78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78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78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78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78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78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78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rsid w:val="001B375F"/>
    <w:pPr>
      <w:numPr>
        <w:numId w:val="1"/>
      </w:numPr>
    </w:pPr>
  </w:style>
  <w:style w:type="character" w:customStyle="1" w:styleId="Heading1Char">
    <w:name w:val="Heading 1 Char"/>
    <w:basedOn w:val="DefaultParagraphFont"/>
    <w:link w:val="Heading1"/>
    <w:uiPriority w:val="9"/>
    <w:rsid w:val="006D78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78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78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78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78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78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78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78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780F"/>
    <w:rPr>
      <w:rFonts w:eastAsiaTheme="majorEastAsia" w:cstheme="majorBidi"/>
      <w:color w:val="272727" w:themeColor="text1" w:themeTint="D8"/>
    </w:rPr>
  </w:style>
  <w:style w:type="paragraph" w:styleId="Title">
    <w:name w:val="Title"/>
    <w:basedOn w:val="Normal"/>
    <w:next w:val="Normal"/>
    <w:link w:val="TitleChar"/>
    <w:uiPriority w:val="10"/>
    <w:qFormat/>
    <w:rsid w:val="006D78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78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78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78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780F"/>
    <w:pPr>
      <w:spacing w:before="160"/>
      <w:jc w:val="center"/>
    </w:pPr>
    <w:rPr>
      <w:i/>
      <w:iCs/>
      <w:color w:val="404040" w:themeColor="text1" w:themeTint="BF"/>
    </w:rPr>
  </w:style>
  <w:style w:type="character" w:customStyle="1" w:styleId="QuoteChar">
    <w:name w:val="Quote Char"/>
    <w:basedOn w:val="DefaultParagraphFont"/>
    <w:link w:val="Quote"/>
    <w:uiPriority w:val="29"/>
    <w:rsid w:val="006D780F"/>
    <w:rPr>
      <w:i/>
      <w:iCs/>
      <w:color w:val="404040" w:themeColor="text1" w:themeTint="BF"/>
    </w:rPr>
  </w:style>
  <w:style w:type="paragraph" w:styleId="ListParagraph">
    <w:name w:val="List Paragraph"/>
    <w:basedOn w:val="Normal"/>
    <w:uiPriority w:val="34"/>
    <w:qFormat/>
    <w:rsid w:val="006D780F"/>
    <w:pPr>
      <w:ind w:left="720"/>
      <w:contextualSpacing/>
    </w:pPr>
  </w:style>
  <w:style w:type="character" w:styleId="IntenseEmphasis">
    <w:name w:val="Intense Emphasis"/>
    <w:basedOn w:val="DefaultParagraphFont"/>
    <w:uiPriority w:val="21"/>
    <w:qFormat/>
    <w:rsid w:val="006D780F"/>
    <w:rPr>
      <w:i/>
      <w:iCs/>
      <w:color w:val="2F5496" w:themeColor="accent1" w:themeShade="BF"/>
    </w:rPr>
  </w:style>
  <w:style w:type="paragraph" w:styleId="IntenseQuote">
    <w:name w:val="Intense Quote"/>
    <w:basedOn w:val="Normal"/>
    <w:next w:val="Normal"/>
    <w:link w:val="IntenseQuoteChar"/>
    <w:uiPriority w:val="30"/>
    <w:qFormat/>
    <w:rsid w:val="006D78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780F"/>
    <w:rPr>
      <w:i/>
      <w:iCs/>
      <w:color w:val="2F5496" w:themeColor="accent1" w:themeShade="BF"/>
    </w:rPr>
  </w:style>
  <w:style w:type="character" w:styleId="IntenseReference">
    <w:name w:val="Intense Reference"/>
    <w:basedOn w:val="DefaultParagraphFont"/>
    <w:uiPriority w:val="32"/>
    <w:qFormat/>
    <w:rsid w:val="006D780F"/>
    <w:rPr>
      <w:b/>
      <w:bCs/>
      <w:smallCaps/>
      <w:color w:val="2F5496" w:themeColor="accent1" w:themeShade="BF"/>
      <w:spacing w:val="5"/>
    </w:rPr>
  </w:style>
  <w:style w:type="table" w:styleId="TableGrid">
    <w:name w:val="Table Grid"/>
    <w:basedOn w:val="TableNormal"/>
    <w:uiPriority w:val="39"/>
    <w:rsid w:val="004667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41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4178"/>
  </w:style>
  <w:style w:type="paragraph" w:styleId="Footer">
    <w:name w:val="footer"/>
    <w:basedOn w:val="Normal"/>
    <w:link w:val="FooterChar"/>
    <w:uiPriority w:val="99"/>
    <w:unhideWhenUsed/>
    <w:rsid w:val="000C41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41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66290">
      <w:bodyDiv w:val="1"/>
      <w:marLeft w:val="0"/>
      <w:marRight w:val="0"/>
      <w:marTop w:val="0"/>
      <w:marBottom w:val="0"/>
      <w:divBdr>
        <w:top w:val="none" w:sz="0" w:space="0" w:color="auto"/>
        <w:left w:val="none" w:sz="0" w:space="0" w:color="auto"/>
        <w:bottom w:val="none" w:sz="0" w:space="0" w:color="auto"/>
        <w:right w:val="none" w:sz="0" w:space="0" w:color="auto"/>
      </w:divBdr>
    </w:div>
    <w:div w:id="387001966">
      <w:bodyDiv w:val="1"/>
      <w:marLeft w:val="0"/>
      <w:marRight w:val="0"/>
      <w:marTop w:val="0"/>
      <w:marBottom w:val="0"/>
      <w:divBdr>
        <w:top w:val="none" w:sz="0" w:space="0" w:color="auto"/>
        <w:left w:val="none" w:sz="0" w:space="0" w:color="auto"/>
        <w:bottom w:val="none" w:sz="0" w:space="0" w:color="auto"/>
        <w:right w:val="none" w:sz="0" w:space="0" w:color="auto"/>
      </w:divBdr>
    </w:div>
    <w:div w:id="542905419">
      <w:bodyDiv w:val="1"/>
      <w:marLeft w:val="0"/>
      <w:marRight w:val="0"/>
      <w:marTop w:val="0"/>
      <w:marBottom w:val="0"/>
      <w:divBdr>
        <w:top w:val="none" w:sz="0" w:space="0" w:color="auto"/>
        <w:left w:val="none" w:sz="0" w:space="0" w:color="auto"/>
        <w:bottom w:val="none" w:sz="0" w:space="0" w:color="auto"/>
        <w:right w:val="none" w:sz="0" w:space="0" w:color="auto"/>
      </w:divBdr>
    </w:div>
    <w:div w:id="754980371">
      <w:bodyDiv w:val="1"/>
      <w:marLeft w:val="0"/>
      <w:marRight w:val="0"/>
      <w:marTop w:val="0"/>
      <w:marBottom w:val="0"/>
      <w:divBdr>
        <w:top w:val="none" w:sz="0" w:space="0" w:color="auto"/>
        <w:left w:val="none" w:sz="0" w:space="0" w:color="auto"/>
        <w:bottom w:val="none" w:sz="0" w:space="0" w:color="auto"/>
        <w:right w:val="none" w:sz="0" w:space="0" w:color="auto"/>
      </w:divBdr>
    </w:div>
    <w:div w:id="1069156217">
      <w:bodyDiv w:val="1"/>
      <w:marLeft w:val="0"/>
      <w:marRight w:val="0"/>
      <w:marTop w:val="0"/>
      <w:marBottom w:val="0"/>
      <w:divBdr>
        <w:top w:val="none" w:sz="0" w:space="0" w:color="auto"/>
        <w:left w:val="none" w:sz="0" w:space="0" w:color="auto"/>
        <w:bottom w:val="none" w:sz="0" w:space="0" w:color="auto"/>
        <w:right w:val="none" w:sz="0" w:space="0" w:color="auto"/>
      </w:divBdr>
    </w:div>
    <w:div w:id="1167595871">
      <w:bodyDiv w:val="1"/>
      <w:marLeft w:val="0"/>
      <w:marRight w:val="0"/>
      <w:marTop w:val="0"/>
      <w:marBottom w:val="0"/>
      <w:divBdr>
        <w:top w:val="none" w:sz="0" w:space="0" w:color="auto"/>
        <w:left w:val="none" w:sz="0" w:space="0" w:color="auto"/>
        <w:bottom w:val="none" w:sz="0" w:space="0" w:color="auto"/>
        <w:right w:val="none" w:sz="0" w:space="0" w:color="auto"/>
      </w:divBdr>
    </w:div>
    <w:div w:id="1269200239">
      <w:bodyDiv w:val="1"/>
      <w:marLeft w:val="0"/>
      <w:marRight w:val="0"/>
      <w:marTop w:val="0"/>
      <w:marBottom w:val="0"/>
      <w:divBdr>
        <w:top w:val="none" w:sz="0" w:space="0" w:color="auto"/>
        <w:left w:val="none" w:sz="0" w:space="0" w:color="auto"/>
        <w:bottom w:val="none" w:sz="0" w:space="0" w:color="auto"/>
        <w:right w:val="none" w:sz="0" w:space="0" w:color="auto"/>
      </w:divBdr>
    </w:div>
    <w:div w:id="201788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1872</Words>
  <Characters>10672</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Perju Ruth</dc:creator>
  <cp:keywords/>
  <dc:description/>
  <cp:lastModifiedBy>Amelia Apostu</cp:lastModifiedBy>
  <cp:revision>5</cp:revision>
  <dcterms:created xsi:type="dcterms:W3CDTF">2025-09-15T07:03:00Z</dcterms:created>
  <dcterms:modified xsi:type="dcterms:W3CDTF">2025-09-15T08:03:00Z</dcterms:modified>
</cp:coreProperties>
</file>